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12" w:rsidRDefault="008B4012" w:rsidP="008B4012">
      <w:pPr>
        <w:jc w:val="both"/>
        <w:rPr>
          <w:rFonts w:ascii="Arial" w:hAnsi="Arial" w:cs="Arial"/>
          <w:b/>
          <w:sz w:val="24"/>
          <w:lang w:val="en-US"/>
        </w:rPr>
      </w:pPr>
    </w:p>
    <w:p w:rsidR="008B4012" w:rsidRDefault="008B4012" w:rsidP="008B401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Tabla 1. Genes implicados en Hipercolesterolemia Familiar (HF).</w:t>
      </w:r>
    </w:p>
    <w:tbl>
      <w:tblPr>
        <w:tblStyle w:val="Sombreadoclaro-nfasis1"/>
        <w:tblW w:w="9471" w:type="dxa"/>
        <w:tblLook w:val="04A0" w:firstRow="1" w:lastRow="0" w:firstColumn="1" w:lastColumn="0" w:noHBand="0" w:noVBand="1"/>
      </w:tblPr>
      <w:tblGrid>
        <w:gridCol w:w="2518"/>
        <w:gridCol w:w="3402"/>
        <w:gridCol w:w="3551"/>
      </w:tblGrid>
      <w:tr w:rsidR="008B4012" w:rsidRPr="00FB0E4D" w:rsidTr="00BB3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B4012" w:rsidRPr="00FB0E4D" w:rsidRDefault="008B4012" w:rsidP="00BB3DF2">
            <w:pPr>
              <w:jc w:val="center"/>
              <w:rPr>
                <w:rFonts w:ascii="Arial" w:hAnsi="Arial" w:cs="Arial"/>
                <w:sz w:val="20"/>
              </w:rPr>
            </w:pPr>
          </w:p>
          <w:p w:rsidR="008B4012" w:rsidRPr="00FB0E4D" w:rsidRDefault="008B4012" w:rsidP="00BB3DF2">
            <w:pPr>
              <w:jc w:val="center"/>
              <w:rPr>
                <w:rFonts w:ascii="Arial" w:hAnsi="Arial" w:cs="Arial"/>
                <w:sz w:val="20"/>
              </w:rPr>
            </w:pPr>
            <w:r w:rsidRPr="00FB0E4D">
              <w:rPr>
                <w:rFonts w:ascii="Arial" w:hAnsi="Arial" w:cs="Arial"/>
                <w:sz w:val="20"/>
              </w:rPr>
              <w:t>Gen</w:t>
            </w:r>
          </w:p>
        </w:tc>
        <w:tc>
          <w:tcPr>
            <w:tcW w:w="3402" w:type="dxa"/>
          </w:tcPr>
          <w:p w:rsidR="008B4012" w:rsidRPr="00FB0E4D" w:rsidRDefault="008B4012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8B4012" w:rsidRPr="00FB0E4D" w:rsidRDefault="008B4012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B0E4D">
              <w:rPr>
                <w:rFonts w:ascii="Arial" w:hAnsi="Arial" w:cs="Arial"/>
                <w:sz w:val="20"/>
              </w:rPr>
              <w:t>Locus (ubicación )</w:t>
            </w:r>
          </w:p>
        </w:tc>
        <w:tc>
          <w:tcPr>
            <w:tcW w:w="3551" w:type="dxa"/>
          </w:tcPr>
          <w:p w:rsidR="008B4012" w:rsidRPr="00FB0E4D" w:rsidRDefault="008B4012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8B4012" w:rsidRPr="00FB0E4D" w:rsidRDefault="008B4012" w:rsidP="00BB3D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B0E4D">
              <w:rPr>
                <w:rFonts w:ascii="Arial" w:hAnsi="Arial" w:cs="Arial"/>
                <w:sz w:val="20"/>
              </w:rPr>
              <w:t>Fenotipo</w:t>
            </w:r>
          </w:p>
        </w:tc>
      </w:tr>
      <w:tr w:rsidR="008B4012" w:rsidRPr="00FB0E4D" w:rsidTr="00BB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B0E4D">
              <w:rPr>
                <w:rFonts w:ascii="Arial" w:hAnsi="Arial" w:cs="Arial"/>
                <w:i/>
                <w:sz w:val="20"/>
              </w:rPr>
              <w:t>LDLR</w:t>
            </w:r>
          </w:p>
        </w:tc>
        <w:tc>
          <w:tcPr>
            <w:tcW w:w="3402" w:type="dxa"/>
          </w:tcPr>
          <w:p w:rsidR="008B4012" w:rsidRPr="00FB0E4D" w:rsidRDefault="008B4012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8B4012" w:rsidRPr="00FB0E4D" w:rsidRDefault="008B4012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>19p13.1-13.3</w:t>
            </w:r>
          </w:p>
        </w:tc>
        <w:tc>
          <w:tcPr>
            <w:tcW w:w="3551" w:type="dxa"/>
          </w:tcPr>
          <w:p w:rsidR="008B4012" w:rsidRPr="00FB0E4D" w:rsidRDefault="008B4012" w:rsidP="00BB3D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 xml:space="preserve">Acumulación de colesterol en sangre y formación de placas ateroscleróticas. </w:t>
            </w:r>
          </w:p>
          <w:p w:rsidR="008B4012" w:rsidRPr="00FB0E4D" w:rsidRDefault="008B4012" w:rsidP="00BB3D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8B4012" w:rsidRPr="00FB0E4D" w:rsidRDefault="008B4012" w:rsidP="00BB3D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B4012" w:rsidRPr="00FB0E4D" w:rsidTr="00BB3DF2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B0E4D">
              <w:rPr>
                <w:rFonts w:ascii="Arial" w:hAnsi="Arial" w:cs="Arial"/>
                <w:i/>
                <w:sz w:val="20"/>
              </w:rPr>
              <w:t>APOB</w:t>
            </w:r>
          </w:p>
        </w:tc>
        <w:tc>
          <w:tcPr>
            <w:tcW w:w="3402" w:type="dxa"/>
          </w:tcPr>
          <w:p w:rsidR="008B4012" w:rsidRPr="00FB0E4D" w:rsidRDefault="008B4012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8B4012" w:rsidRPr="00FB0E4D" w:rsidRDefault="008B4012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>2p24-23</w:t>
            </w:r>
          </w:p>
        </w:tc>
        <w:tc>
          <w:tcPr>
            <w:tcW w:w="3551" w:type="dxa"/>
          </w:tcPr>
          <w:p w:rsidR="008B4012" w:rsidRPr="00FB0E4D" w:rsidRDefault="008B4012" w:rsidP="00BB3D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>Aumento de colesterol en sangre.</w:t>
            </w:r>
          </w:p>
          <w:p w:rsidR="008B4012" w:rsidRPr="00FB0E4D" w:rsidRDefault="008B4012" w:rsidP="00BB3D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8B4012" w:rsidRPr="00FB0E4D" w:rsidRDefault="008B4012" w:rsidP="00BB3D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B4012" w:rsidRPr="00FB0E4D" w:rsidTr="00BB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B0E4D">
              <w:rPr>
                <w:rFonts w:ascii="Arial" w:hAnsi="Arial" w:cs="Arial"/>
                <w:i/>
                <w:sz w:val="20"/>
              </w:rPr>
              <w:t>PCSK9</w:t>
            </w:r>
          </w:p>
        </w:tc>
        <w:tc>
          <w:tcPr>
            <w:tcW w:w="3402" w:type="dxa"/>
          </w:tcPr>
          <w:p w:rsidR="008B4012" w:rsidRPr="00FB0E4D" w:rsidRDefault="008B4012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8B4012" w:rsidRPr="00FB0E4D" w:rsidRDefault="008B4012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8B4012" w:rsidRPr="00FB0E4D" w:rsidRDefault="008B4012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>1p32</w:t>
            </w:r>
          </w:p>
        </w:tc>
        <w:tc>
          <w:tcPr>
            <w:tcW w:w="3551" w:type="dxa"/>
          </w:tcPr>
          <w:p w:rsidR="008B4012" w:rsidRPr="00FB0E4D" w:rsidRDefault="008B4012" w:rsidP="00BB3D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>Relacionado con la Hipercolesterolemia autosómica dominante (HAD) y elevación de los niveles de colesterol en sangre.</w:t>
            </w:r>
          </w:p>
          <w:p w:rsidR="008B4012" w:rsidRPr="00FB0E4D" w:rsidRDefault="008B4012" w:rsidP="00BB3D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8B4012" w:rsidRPr="00FB0E4D" w:rsidRDefault="008B4012" w:rsidP="00BB3D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B4012" w:rsidRPr="00FB0E4D" w:rsidTr="00BB3D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B0E4D">
              <w:rPr>
                <w:rFonts w:ascii="Arial" w:hAnsi="Arial" w:cs="Arial"/>
                <w:i/>
                <w:sz w:val="20"/>
              </w:rPr>
              <w:t>LDLRAP1/ARH</w:t>
            </w:r>
          </w:p>
        </w:tc>
        <w:tc>
          <w:tcPr>
            <w:tcW w:w="3402" w:type="dxa"/>
          </w:tcPr>
          <w:p w:rsidR="008B4012" w:rsidRPr="00FB0E4D" w:rsidRDefault="008B4012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8B4012" w:rsidRPr="00FB0E4D" w:rsidRDefault="008B4012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8B4012" w:rsidRPr="00FB0E4D" w:rsidRDefault="008B4012" w:rsidP="00BB3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>1p36-35</w:t>
            </w:r>
          </w:p>
        </w:tc>
        <w:tc>
          <w:tcPr>
            <w:tcW w:w="3551" w:type="dxa"/>
          </w:tcPr>
          <w:p w:rsidR="008B4012" w:rsidRPr="00FB0E4D" w:rsidRDefault="008B4012" w:rsidP="00BB3D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>Relacionado con la Hipercolesterolemia autosómica recesiva (HAR) y acumulación del receptor de LDL en membranas celulares.</w:t>
            </w:r>
          </w:p>
        </w:tc>
      </w:tr>
      <w:tr w:rsidR="008B4012" w:rsidRPr="00FB0E4D" w:rsidTr="00BB3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B4012" w:rsidRPr="00FB0E4D" w:rsidRDefault="008B4012" w:rsidP="00BB3DF2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B0E4D">
              <w:rPr>
                <w:rFonts w:ascii="Arial" w:hAnsi="Arial" w:cs="Arial"/>
                <w:i/>
                <w:sz w:val="20"/>
              </w:rPr>
              <w:t>APOE</w:t>
            </w:r>
          </w:p>
        </w:tc>
        <w:tc>
          <w:tcPr>
            <w:tcW w:w="3402" w:type="dxa"/>
          </w:tcPr>
          <w:p w:rsidR="008B4012" w:rsidRPr="00FB0E4D" w:rsidRDefault="008B4012" w:rsidP="00BB3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>19q13.32</w:t>
            </w:r>
          </w:p>
        </w:tc>
        <w:tc>
          <w:tcPr>
            <w:tcW w:w="3551" w:type="dxa"/>
          </w:tcPr>
          <w:p w:rsidR="008B4012" w:rsidRPr="00FB0E4D" w:rsidRDefault="008B4012" w:rsidP="00BB3D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B0E4D">
              <w:rPr>
                <w:rFonts w:ascii="Arial" w:hAnsi="Arial" w:cs="Arial"/>
                <w:b/>
                <w:sz w:val="20"/>
              </w:rPr>
              <w:t>Relacionado con Hipercolesterolemia autosómica dominante (HAD) y con la deposición excesiva de colesterol en tejidos.</w:t>
            </w:r>
          </w:p>
        </w:tc>
      </w:tr>
    </w:tbl>
    <w:p w:rsidR="008B4012" w:rsidRDefault="008B4012" w:rsidP="008B4012">
      <w:pPr>
        <w:jc w:val="both"/>
        <w:rPr>
          <w:rFonts w:ascii="Arial" w:hAnsi="Arial" w:cs="Arial"/>
          <w:b/>
          <w:sz w:val="24"/>
        </w:rPr>
      </w:pPr>
    </w:p>
    <w:p w:rsidR="008B4012" w:rsidRDefault="008B4012" w:rsidP="008B4012">
      <w:pPr>
        <w:pStyle w:val="NormalWeb"/>
        <w:spacing w:line="360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A64423" w:rsidRDefault="00A64423">
      <w:bookmarkStart w:id="0" w:name="_GoBack"/>
      <w:bookmarkEnd w:id="0"/>
    </w:p>
    <w:sectPr w:rsidR="00A64423" w:rsidSect="00A64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12"/>
    <w:rsid w:val="008B4012"/>
    <w:rsid w:val="00A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CFC9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12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012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 w:eastAsia="es-ES"/>
    </w:rPr>
  </w:style>
  <w:style w:type="table" w:styleId="Sombreadoclaro-nfasis1">
    <w:name w:val="Light Shading Accent 1"/>
    <w:basedOn w:val="Tablanormal"/>
    <w:uiPriority w:val="60"/>
    <w:rsid w:val="008B401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12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012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 w:eastAsia="es-ES"/>
    </w:rPr>
  </w:style>
  <w:style w:type="table" w:styleId="Sombreadoclaro-nfasis1">
    <w:name w:val="Light Shading Accent 1"/>
    <w:basedOn w:val="Tablanormal"/>
    <w:uiPriority w:val="60"/>
    <w:rsid w:val="008B401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569</Characters>
  <Application>Microsoft Macintosh Word</Application>
  <DocSecurity>0</DocSecurity>
  <Lines>4</Lines>
  <Paragraphs>1</Paragraphs>
  <ScaleCrop>false</ScaleCrop>
  <Company>Home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Garcia Montalvo</dc:creator>
  <cp:keywords/>
  <dc:description/>
  <cp:lastModifiedBy>Ivan Garcia Montalvo</cp:lastModifiedBy>
  <cp:revision>1</cp:revision>
  <dcterms:created xsi:type="dcterms:W3CDTF">2019-03-01T15:44:00Z</dcterms:created>
  <dcterms:modified xsi:type="dcterms:W3CDTF">2019-03-01T15:45:00Z</dcterms:modified>
</cp:coreProperties>
</file>