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D1D11" w14:textId="6139D1A5" w:rsidR="00D07E53" w:rsidRDefault="00D07E53" w:rsidP="00D07E53">
      <w:pPr>
        <w:widowControl w:val="0"/>
        <w:autoSpaceDE w:val="0"/>
        <w:autoSpaceDN w:val="0"/>
        <w:adjustRightInd w:val="0"/>
        <w:spacing w:after="240" w:line="360" w:lineRule="atLeast"/>
        <w:jc w:val="both"/>
        <w:rPr>
          <w:rFonts w:ascii="Times Roman" w:hAnsi="Times Roman" w:cs="Times Roman"/>
          <w:b/>
          <w:color w:val="000000"/>
          <w:sz w:val="40"/>
          <w:szCs w:val="40"/>
          <w:lang w:val="es-ES"/>
        </w:rPr>
      </w:pPr>
      <w:r>
        <w:rPr>
          <w:rFonts w:ascii="Times Roman" w:hAnsi="Times Roman" w:cs="Times Roman"/>
          <w:b/>
          <w:color w:val="000000"/>
          <w:sz w:val="40"/>
          <w:szCs w:val="40"/>
          <w:lang w:val="es-ES"/>
        </w:rPr>
        <w:t xml:space="preserve">Dieta </w:t>
      </w:r>
      <w:proofErr w:type="spellStart"/>
      <w:r>
        <w:rPr>
          <w:rFonts w:ascii="Times Roman" w:hAnsi="Times Roman" w:cs="Times Roman"/>
          <w:b/>
          <w:color w:val="000000"/>
          <w:sz w:val="40"/>
          <w:szCs w:val="40"/>
          <w:lang w:val="es-ES"/>
        </w:rPr>
        <w:t>cetogénica</w:t>
      </w:r>
      <w:proofErr w:type="spellEnd"/>
      <w:r>
        <w:rPr>
          <w:rFonts w:ascii="Times Roman" w:hAnsi="Times Roman" w:cs="Times Roman"/>
          <w:b/>
          <w:color w:val="000000"/>
          <w:sz w:val="40"/>
          <w:szCs w:val="40"/>
          <w:lang w:val="es-ES"/>
        </w:rPr>
        <w:t xml:space="preserve"> en oncología: Serie de 2 casos en páncreas y me</w:t>
      </w:r>
      <w:r w:rsidR="005E7C10">
        <w:rPr>
          <w:rFonts w:ascii="Times Roman" w:hAnsi="Times Roman" w:cs="Times Roman"/>
          <w:b/>
          <w:color w:val="000000"/>
          <w:sz w:val="40"/>
          <w:szCs w:val="40"/>
          <w:lang w:val="es-ES"/>
        </w:rPr>
        <w:t>lanoma, con resultado diferente</w:t>
      </w:r>
      <w:r>
        <w:rPr>
          <w:rFonts w:ascii="Times Roman" w:hAnsi="Times Roman" w:cs="Times Roman"/>
          <w:b/>
          <w:color w:val="000000"/>
          <w:sz w:val="40"/>
          <w:szCs w:val="40"/>
          <w:lang w:val="es-ES"/>
        </w:rPr>
        <w:t xml:space="preserve">  </w:t>
      </w:r>
    </w:p>
    <w:p w14:paraId="61D0E5F2" w14:textId="77777777" w:rsidR="00D07E53" w:rsidRPr="005E7C10" w:rsidRDefault="00D07E53" w:rsidP="00D07E53">
      <w:pPr>
        <w:rPr>
          <w:rFonts w:ascii="Times New Roman" w:hAnsi="Times New Roman" w:cs="Times New Roman"/>
          <w:lang w:val="es-ES"/>
        </w:rPr>
      </w:pPr>
      <w:proofErr w:type="spellStart"/>
      <w:r w:rsidRPr="005E7C10">
        <w:rPr>
          <w:rFonts w:ascii="Times New Roman" w:hAnsi="Times New Roman" w:cs="Times New Roman"/>
          <w:lang w:val="es-ES"/>
        </w:rPr>
        <w:t>Jordina</w:t>
      </w:r>
      <w:proofErr w:type="spellEnd"/>
      <w:r w:rsidRPr="005E7C10">
        <w:rPr>
          <w:rFonts w:ascii="Times New Roman" w:hAnsi="Times New Roman" w:cs="Times New Roman"/>
          <w:lang w:val="es-ES"/>
        </w:rPr>
        <w:t xml:space="preserve"> </w:t>
      </w:r>
      <w:proofErr w:type="spellStart"/>
      <w:r w:rsidRPr="005E7C10">
        <w:rPr>
          <w:rFonts w:ascii="Times New Roman" w:hAnsi="Times New Roman" w:cs="Times New Roman"/>
          <w:lang w:val="es-ES"/>
        </w:rPr>
        <w:t>Casademunt</w:t>
      </w:r>
      <w:proofErr w:type="spellEnd"/>
      <w:r w:rsidRPr="005E7C10">
        <w:rPr>
          <w:rFonts w:ascii="Times New Roman" w:hAnsi="Times New Roman" w:cs="Times New Roman"/>
          <w:lang w:val="es-ES"/>
        </w:rPr>
        <w:t>, Dietista-Nutricionista CAT000948</w:t>
      </w:r>
    </w:p>
    <w:p w14:paraId="26126DC6" w14:textId="77777777" w:rsidR="00D07E53" w:rsidRPr="005E7C10" w:rsidRDefault="00963FA4" w:rsidP="00D07E53">
      <w:pPr>
        <w:rPr>
          <w:rFonts w:ascii="Times New Roman" w:hAnsi="Times New Roman" w:cs="Times New Roman"/>
          <w:lang w:val="es-ES"/>
        </w:rPr>
      </w:pPr>
      <w:hyperlink r:id="rId7" w:history="1">
        <w:r w:rsidR="00D07E53" w:rsidRPr="005E7C10">
          <w:rPr>
            <w:rStyle w:val="Hipervnculo"/>
            <w:rFonts w:ascii="Times New Roman" w:hAnsi="Times New Roman" w:cs="Times New Roman"/>
            <w:lang w:val="es-ES"/>
          </w:rPr>
          <w:t>Jcasademunt.consulta@gmail.com</w:t>
        </w:r>
      </w:hyperlink>
      <w:r w:rsidR="00D07E53" w:rsidRPr="005E7C10">
        <w:rPr>
          <w:rFonts w:ascii="Times New Roman" w:hAnsi="Times New Roman" w:cs="Times New Roman"/>
          <w:lang w:val="es-ES"/>
        </w:rPr>
        <w:t xml:space="preserve"> </w:t>
      </w:r>
    </w:p>
    <w:p w14:paraId="1B371E25" w14:textId="77777777" w:rsidR="00D07E53" w:rsidRDefault="00D07E53" w:rsidP="00D07E53">
      <w:pPr>
        <w:rPr>
          <w:lang w:val="es-ES"/>
        </w:rPr>
      </w:pPr>
    </w:p>
    <w:p w14:paraId="1BB28C08" w14:textId="64A0F798" w:rsidR="00D07E53" w:rsidRPr="00741511" w:rsidRDefault="00D07E53" w:rsidP="0078429C">
      <w:pPr>
        <w:spacing w:line="360" w:lineRule="auto"/>
        <w:rPr>
          <w:rFonts w:ascii="Times New Roman" w:hAnsi="Times New Roman" w:cs="Times New Roman"/>
          <w:b/>
          <w:lang w:val="es-ES"/>
        </w:rPr>
      </w:pPr>
      <w:r w:rsidRPr="00741511">
        <w:rPr>
          <w:rFonts w:ascii="Times New Roman" w:hAnsi="Times New Roman" w:cs="Times New Roman"/>
          <w:b/>
          <w:lang w:val="es-ES"/>
        </w:rPr>
        <w:t>RESUMEN</w:t>
      </w:r>
    </w:p>
    <w:p w14:paraId="7855C41A" w14:textId="6962F2C0" w:rsidR="00D07E53" w:rsidRDefault="00D07E53" w:rsidP="00397E44">
      <w:pPr>
        <w:spacing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Las dietas </w:t>
      </w:r>
      <w:proofErr w:type="spellStart"/>
      <w:r w:rsidRPr="00DD2690">
        <w:rPr>
          <w:rFonts w:ascii="Times New Roman" w:hAnsi="Times New Roman" w:cs="Times New Roman"/>
          <w:color w:val="000000"/>
          <w:lang w:val="es-ES_tradnl"/>
        </w:rPr>
        <w:t>cetogénicas</w:t>
      </w:r>
      <w:proofErr w:type="spellEnd"/>
      <w:r w:rsidRPr="00DD2690">
        <w:rPr>
          <w:rFonts w:ascii="Times New Roman" w:hAnsi="Times New Roman" w:cs="Times New Roman"/>
          <w:color w:val="000000"/>
          <w:lang w:val="es-ES_tradnl"/>
        </w:rPr>
        <w:t xml:space="preserve"> (KD) son dietas altas en grasas</w:t>
      </w:r>
      <w:r w:rsidR="005E7C10" w:rsidRPr="00DD2690">
        <w:rPr>
          <w:rFonts w:ascii="Times New Roman" w:hAnsi="Times New Roman" w:cs="Times New Roman"/>
          <w:color w:val="000000"/>
          <w:lang w:val="es-ES_tradnl"/>
        </w:rPr>
        <w:t>, moderadas en proteína</w:t>
      </w:r>
      <w:r w:rsidRPr="00DD2690">
        <w:rPr>
          <w:rFonts w:ascii="Times New Roman" w:hAnsi="Times New Roman" w:cs="Times New Roman"/>
          <w:color w:val="000000"/>
          <w:lang w:val="es-ES_tradnl"/>
        </w:rPr>
        <w:t xml:space="preserve"> y bajas en carbohidratos. Se utilizan clínicamente desde hace más de 80 años </w:t>
      </w:r>
      <w:r w:rsidR="005E7C10" w:rsidRPr="00DD2690">
        <w:rPr>
          <w:rFonts w:ascii="Times New Roman" w:hAnsi="Times New Roman" w:cs="Times New Roman"/>
          <w:color w:val="000000"/>
          <w:lang w:val="es-ES_tradnl"/>
        </w:rPr>
        <w:t>en</w:t>
      </w:r>
      <w:r w:rsidRPr="00DD2690">
        <w:rPr>
          <w:rFonts w:ascii="Times New Roman" w:hAnsi="Times New Roman" w:cs="Times New Roman"/>
          <w:color w:val="000000"/>
          <w:lang w:val="es-ES_tradnl"/>
        </w:rPr>
        <w:t xml:space="preserve"> la </w:t>
      </w:r>
      <w:r w:rsidR="00942E0B">
        <w:rPr>
          <w:rFonts w:ascii="Times New Roman" w:hAnsi="Times New Roman" w:cs="Times New Roman"/>
          <w:color w:val="000000"/>
          <w:lang w:val="es-ES_tradnl"/>
        </w:rPr>
        <w:t>epilepsia refractaria infantil</w:t>
      </w:r>
      <w:r w:rsidRPr="00DD2690">
        <w:rPr>
          <w:rFonts w:ascii="Times New Roman" w:hAnsi="Times New Roman" w:cs="Times New Roman"/>
          <w:color w:val="000000"/>
          <w:lang w:val="es-ES_tradnl"/>
        </w:rPr>
        <w:t xml:space="preserve">. En los últimos años, </w:t>
      </w:r>
      <w:r w:rsidR="005E7C10" w:rsidRPr="00DD2690">
        <w:rPr>
          <w:rFonts w:ascii="Times New Roman" w:hAnsi="Times New Roman" w:cs="Times New Roman"/>
          <w:color w:val="000000"/>
          <w:lang w:val="es-ES_tradnl"/>
        </w:rPr>
        <w:t>ha crecido el interés por las</w:t>
      </w:r>
      <w:r w:rsidRPr="00DD2690">
        <w:rPr>
          <w:rFonts w:ascii="Times New Roman" w:hAnsi="Times New Roman" w:cs="Times New Roman"/>
          <w:color w:val="000000"/>
          <w:lang w:val="es-ES_tradnl"/>
        </w:rPr>
        <w:t xml:space="preserve"> KD </w:t>
      </w:r>
      <w:r w:rsidR="005E7C10" w:rsidRPr="00DD2690">
        <w:rPr>
          <w:rFonts w:ascii="Times New Roman" w:hAnsi="Times New Roman" w:cs="Times New Roman"/>
          <w:color w:val="000000"/>
          <w:lang w:val="es-ES_tradnl"/>
        </w:rPr>
        <w:t>como coadyuva</w:t>
      </w:r>
      <w:r w:rsidR="00942E0B">
        <w:rPr>
          <w:rFonts w:ascii="Times New Roman" w:hAnsi="Times New Roman" w:cs="Times New Roman"/>
          <w:color w:val="000000"/>
          <w:lang w:val="es-ES_tradnl"/>
        </w:rPr>
        <w:t>nte d</w:t>
      </w:r>
      <w:r w:rsidR="00963FA4">
        <w:rPr>
          <w:rFonts w:ascii="Times New Roman" w:hAnsi="Times New Roman" w:cs="Times New Roman"/>
          <w:color w:val="000000"/>
          <w:lang w:val="es-ES_tradnl"/>
        </w:rPr>
        <w:t>el tratamiento oncológico por los resultados prometedores en estudios preclínicos</w:t>
      </w:r>
      <w:r w:rsidR="00942E0B">
        <w:rPr>
          <w:rFonts w:ascii="Times New Roman" w:hAnsi="Times New Roman" w:cs="Times New Roman"/>
          <w:color w:val="000000"/>
          <w:lang w:val="es-ES_tradnl"/>
        </w:rPr>
        <w:t xml:space="preserve">. </w:t>
      </w:r>
    </w:p>
    <w:p w14:paraId="42AD55C3" w14:textId="77777777" w:rsidR="00397E44" w:rsidRPr="00397E44" w:rsidRDefault="00397E44" w:rsidP="00397E44">
      <w:pPr>
        <w:spacing w:line="360" w:lineRule="auto"/>
        <w:jc w:val="both"/>
        <w:rPr>
          <w:rFonts w:ascii="Times New Roman" w:hAnsi="Times New Roman" w:cs="Times New Roman"/>
          <w:lang w:val="es-ES_tradnl"/>
        </w:rPr>
      </w:pPr>
    </w:p>
    <w:p w14:paraId="4EB2F42E" w14:textId="2ED29ED2" w:rsidR="00963FA4" w:rsidRPr="00DD2690" w:rsidRDefault="00942E0B" w:rsidP="00963FA4">
      <w:pPr>
        <w:spacing w:line="360" w:lineRule="auto"/>
        <w:jc w:val="both"/>
        <w:rPr>
          <w:rFonts w:ascii="Times New Roman" w:hAnsi="Times New Roman" w:cs="Times New Roman"/>
          <w:lang w:val="es-ES_tradnl"/>
        </w:rPr>
      </w:pPr>
      <w:r>
        <w:rPr>
          <w:rFonts w:ascii="Times New Roman" w:hAnsi="Times New Roman" w:cs="Times New Roman"/>
          <w:lang w:val="es-ES_tradnl"/>
        </w:rPr>
        <w:t xml:space="preserve"> </w:t>
      </w:r>
      <w:r w:rsidR="00D07E53" w:rsidRPr="00DD2690">
        <w:rPr>
          <w:rFonts w:ascii="Times New Roman" w:hAnsi="Times New Roman" w:cs="Times New Roman"/>
          <w:lang w:val="es-ES_tradnl"/>
        </w:rPr>
        <w:t>Presentamos dos casos, uno favorable y otro desfavorable. El primer caso es un varón de 49 años de edad diagnosticado de adenocarci</w:t>
      </w:r>
      <w:r w:rsidR="00DD2690">
        <w:rPr>
          <w:rFonts w:ascii="Times New Roman" w:hAnsi="Times New Roman" w:cs="Times New Roman"/>
          <w:lang w:val="es-ES_tradnl"/>
        </w:rPr>
        <w:t>nom</w:t>
      </w:r>
      <w:r w:rsidR="00D07E53" w:rsidRPr="00DD2690">
        <w:rPr>
          <w:rFonts w:ascii="Times New Roman" w:hAnsi="Times New Roman" w:cs="Times New Roman"/>
          <w:lang w:val="es-ES_tradnl"/>
        </w:rPr>
        <w:t xml:space="preserve">a </w:t>
      </w:r>
      <w:r w:rsidR="00D07E53" w:rsidRPr="00DD2690">
        <w:rPr>
          <w:rFonts w:ascii="Times New Roman" w:hAnsi="Times New Roman" w:cs="Times New Roman"/>
          <w:color w:val="000000"/>
          <w:lang w:val="es-ES_tradnl"/>
        </w:rPr>
        <w:t xml:space="preserve">de cabeza de páncreas que acude al servicio de nutrición al inicio del tratamiento neo-adyuvante con QT/RT. Tras </w:t>
      </w:r>
      <w:r>
        <w:rPr>
          <w:rFonts w:ascii="Times New Roman" w:hAnsi="Times New Roman" w:cs="Times New Roman"/>
          <w:color w:val="000000"/>
          <w:lang w:val="es-ES_tradnl"/>
        </w:rPr>
        <w:t xml:space="preserve">seguir </w:t>
      </w:r>
      <w:r w:rsidR="00D07E53" w:rsidRPr="00DD2690">
        <w:rPr>
          <w:rFonts w:ascii="Times New Roman" w:hAnsi="Times New Roman" w:cs="Times New Roman"/>
          <w:color w:val="000000"/>
          <w:lang w:val="es-ES_tradnl"/>
        </w:rPr>
        <w:t xml:space="preserve">una dieta </w:t>
      </w:r>
      <w:proofErr w:type="spellStart"/>
      <w:r w:rsidR="00D07E53" w:rsidRPr="00DD2690">
        <w:rPr>
          <w:rFonts w:ascii="Times New Roman" w:hAnsi="Times New Roman" w:cs="Times New Roman"/>
          <w:color w:val="000000"/>
          <w:lang w:val="es-ES_tradnl"/>
        </w:rPr>
        <w:t>cetogénica</w:t>
      </w:r>
      <w:proofErr w:type="spellEnd"/>
      <w:r w:rsidR="00D07E53" w:rsidRPr="00DD2690">
        <w:rPr>
          <w:rFonts w:ascii="Times New Roman" w:hAnsi="Times New Roman" w:cs="Times New Roman"/>
          <w:color w:val="000000"/>
          <w:lang w:val="es-ES_tradnl"/>
        </w:rPr>
        <w:t xml:space="preserve"> modificada (MKD) </w:t>
      </w:r>
      <w:r w:rsidR="00F72F36">
        <w:rPr>
          <w:rFonts w:ascii="Times New Roman" w:hAnsi="Times New Roman" w:cs="Times New Roman"/>
          <w:color w:val="000000"/>
          <w:lang w:val="es-ES_tradnl"/>
        </w:rPr>
        <w:t>y</w:t>
      </w:r>
      <w:r>
        <w:rPr>
          <w:rFonts w:ascii="Times New Roman" w:hAnsi="Times New Roman" w:cs="Times New Roman"/>
          <w:color w:val="000000"/>
          <w:lang w:val="es-ES_tradnl"/>
        </w:rPr>
        <w:t xml:space="preserve"> ejercicio físico pautado, </w:t>
      </w:r>
      <w:r w:rsidR="00D07E53" w:rsidRPr="00DD2690">
        <w:rPr>
          <w:rFonts w:ascii="Times New Roman" w:hAnsi="Times New Roman" w:cs="Times New Roman"/>
          <w:color w:val="000000"/>
          <w:lang w:val="es-ES_tradnl"/>
        </w:rPr>
        <w:t>se observa una mejora de la fatiga, reducción del porcentaje graso</w:t>
      </w:r>
      <w:r w:rsidR="00DD2690">
        <w:rPr>
          <w:rFonts w:ascii="Times New Roman" w:hAnsi="Times New Roman" w:cs="Times New Roman"/>
          <w:color w:val="000000"/>
          <w:lang w:val="es-ES_tradnl"/>
        </w:rPr>
        <w:t>,</w:t>
      </w:r>
      <w:r w:rsidR="00D07E53" w:rsidRPr="00DD2690">
        <w:rPr>
          <w:rFonts w:ascii="Times New Roman" w:hAnsi="Times New Roman" w:cs="Times New Roman"/>
          <w:color w:val="000000"/>
          <w:lang w:val="es-ES_tradnl"/>
        </w:rPr>
        <w:t xml:space="preserve"> incremento de la masa muscular, y una respuesta completa al tratamiento oncológico</w:t>
      </w:r>
      <w:r>
        <w:rPr>
          <w:rFonts w:ascii="Times New Roman" w:hAnsi="Times New Roman" w:cs="Times New Roman"/>
          <w:color w:val="000000"/>
          <w:lang w:val="es-ES_tradnl"/>
        </w:rPr>
        <w:t xml:space="preserve">. </w:t>
      </w:r>
      <w:r w:rsidR="00D07E53" w:rsidRPr="00DD2690">
        <w:rPr>
          <w:rFonts w:ascii="Times New Roman" w:hAnsi="Times New Roman" w:cs="Times New Roman"/>
          <w:color w:val="000000"/>
          <w:lang w:val="es-ES_tradnl"/>
        </w:rPr>
        <w:t xml:space="preserve">El segundo caso, una mujer de 84 años </w:t>
      </w:r>
      <w:r w:rsidR="00D07E53" w:rsidRPr="00DD2690">
        <w:rPr>
          <w:rFonts w:ascii="Times New Roman" w:hAnsi="Times New Roman" w:cs="Times New Roman"/>
          <w:lang w:val="es-ES_tradnl"/>
        </w:rPr>
        <w:t>con melanoma en tobillo co</w:t>
      </w:r>
      <w:r>
        <w:rPr>
          <w:rFonts w:ascii="Times New Roman" w:hAnsi="Times New Roman" w:cs="Times New Roman"/>
          <w:lang w:val="es-ES_tradnl"/>
        </w:rPr>
        <w:t xml:space="preserve">n mutación del gen </w:t>
      </w:r>
      <w:proofErr w:type="spellStart"/>
      <w:r>
        <w:rPr>
          <w:rFonts w:ascii="Times New Roman" w:hAnsi="Times New Roman" w:cs="Times New Roman"/>
          <w:lang w:val="es-ES_tradnl"/>
        </w:rPr>
        <w:t>Braf</w:t>
      </w:r>
      <w:proofErr w:type="spellEnd"/>
      <w:r>
        <w:rPr>
          <w:rFonts w:ascii="Times New Roman" w:hAnsi="Times New Roman" w:cs="Times New Roman"/>
          <w:lang w:val="es-ES_tradnl"/>
        </w:rPr>
        <w:t xml:space="preserve"> v600 </w:t>
      </w:r>
      <w:r w:rsidR="00D07E53" w:rsidRPr="00DD2690">
        <w:rPr>
          <w:rFonts w:ascii="Times New Roman" w:hAnsi="Times New Roman" w:cs="Times New Roman"/>
          <w:lang w:val="es-ES_tradnl"/>
        </w:rPr>
        <w:t xml:space="preserve"> acude </w:t>
      </w:r>
      <w:r w:rsidR="00F72F36">
        <w:rPr>
          <w:rFonts w:ascii="Times New Roman" w:hAnsi="Times New Roman" w:cs="Times New Roman"/>
          <w:lang w:val="es-ES_tradnl"/>
        </w:rPr>
        <w:t>al nutricionista</w:t>
      </w:r>
      <w:r w:rsidR="00D07E53" w:rsidRPr="00DD2690">
        <w:rPr>
          <w:rFonts w:ascii="Times New Roman" w:hAnsi="Times New Roman" w:cs="Times New Roman"/>
          <w:lang w:val="es-ES_tradnl"/>
        </w:rPr>
        <w:t xml:space="preserve"> con síntomas</w:t>
      </w:r>
      <w:r w:rsidR="00DD2690">
        <w:rPr>
          <w:rFonts w:ascii="Times New Roman" w:hAnsi="Times New Roman" w:cs="Times New Roman"/>
          <w:lang w:val="es-ES_tradnl"/>
        </w:rPr>
        <w:t xml:space="preserve"> de desnutrición leve-moderada y </w:t>
      </w:r>
      <w:r w:rsidR="00D07E53" w:rsidRPr="00DD2690">
        <w:rPr>
          <w:rFonts w:ascii="Times New Roman" w:hAnsi="Times New Roman" w:cs="Times New Roman"/>
          <w:lang w:val="es-ES_tradnl"/>
        </w:rPr>
        <w:t>pérdida de peso involunt</w:t>
      </w:r>
      <w:r w:rsidR="00F72F36">
        <w:rPr>
          <w:rFonts w:ascii="Times New Roman" w:hAnsi="Times New Roman" w:cs="Times New Roman"/>
          <w:lang w:val="es-ES_tradnl"/>
        </w:rPr>
        <w:t>aria. Ha seguido una dieta hipocalórica y baja en macronutrientes sin seguimiento durante meses.</w:t>
      </w:r>
      <w:r w:rsidR="00D07E53" w:rsidRPr="00DD2690">
        <w:rPr>
          <w:rFonts w:ascii="Times New Roman" w:hAnsi="Times New Roman" w:cs="Times New Roman"/>
          <w:lang w:val="es-ES_tradnl"/>
        </w:rPr>
        <w:t xml:space="preserve"> </w:t>
      </w:r>
      <w:r w:rsidR="00DF10B8">
        <w:rPr>
          <w:rFonts w:ascii="Times New Roman" w:hAnsi="Times New Roman" w:cs="Times New Roman"/>
          <w:lang w:val="es-ES_tradnl"/>
        </w:rPr>
        <w:t>El objetivo de la intervención dietética</w:t>
      </w:r>
      <w:r w:rsidR="00D07E53" w:rsidRPr="00DD2690">
        <w:rPr>
          <w:rFonts w:ascii="Times New Roman" w:hAnsi="Times New Roman" w:cs="Times New Roman"/>
          <w:lang w:val="es-ES_tradnl"/>
        </w:rPr>
        <w:t xml:space="preserve"> </w:t>
      </w:r>
      <w:r w:rsidR="00F72F36">
        <w:rPr>
          <w:rFonts w:ascii="Times New Roman" w:hAnsi="Times New Roman" w:cs="Times New Roman"/>
          <w:lang w:val="es-ES_tradnl"/>
        </w:rPr>
        <w:t>se centra</w:t>
      </w:r>
      <w:r w:rsidR="00D07E53" w:rsidRPr="00DD2690">
        <w:rPr>
          <w:rFonts w:ascii="Times New Roman" w:hAnsi="Times New Roman" w:cs="Times New Roman"/>
          <w:lang w:val="es-ES_tradnl"/>
        </w:rPr>
        <w:t xml:space="preserve"> a incrementar el consumo calórico y</w:t>
      </w:r>
      <w:r>
        <w:rPr>
          <w:rFonts w:ascii="Times New Roman" w:hAnsi="Times New Roman" w:cs="Times New Roman"/>
          <w:lang w:val="es-ES_tradnl"/>
        </w:rPr>
        <w:t xml:space="preserve"> de macronutrientes </w:t>
      </w:r>
      <w:r w:rsidR="00DF10B8">
        <w:rPr>
          <w:rFonts w:ascii="Times New Roman" w:hAnsi="Times New Roman" w:cs="Times New Roman"/>
          <w:lang w:val="es-ES_tradnl"/>
        </w:rPr>
        <w:t xml:space="preserve">y </w:t>
      </w:r>
      <w:r w:rsidR="00D07E53" w:rsidRPr="00DD2690">
        <w:rPr>
          <w:rFonts w:ascii="Times New Roman" w:hAnsi="Times New Roman" w:cs="Times New Roman"/>
          <w:lang w:val="es-ES_tradnl"/>
        </w:rPr>
        <w:t>minimizar los</w:t>
      </w:r>
      <w:r>
        <w:rPr>
          <w:rFonts w:ascii="Times New Roman" w:hAnsi="Times New Roman" w:cs="Times New Roman"/>
          <w:lang w:val="es-ES_tradnl"/>
        </w:rPr>
        <w:t xml:space="preserve"> síntomas de diarrea y </w:t>
      </w:r>
      <w:proofErr w:type="spellStart"/>
      <w:r>
        <w:rPr>
          <w:rFonts w:ascii="Times New Roman" w:hAnsi="Times New Roman" w:cs="Times New Roman"/>
          <w:lang w:val="es-ES_tradnl"/>
        </w:rPr>
        <w:t>mucositis</w:t>
      </w:r>
      <w:proofErr w:type="spellEnd"/>
      <w:r>
        <w:rPr>
          <w:rFonts w:ascii="Times New Roman" w:hAnsi="Times New Roman" w:cs="Times New Roman"/>
          <w:lang w:val="es-ES_tradnl"/>
        </w:rPr>
        <w:t xml:space="preserve">, </w:t>
      </w:r>
      <w:r w:rsidR="00F72F36">
        <w:rPr>
          <w:rFonts w:ascii="Times New Roman" w:hAnsi="Times New Roman" w:cs="Times New Roman"/>
          <w:lang w:val="es-ES_tradnl"/>
        </w:rPr>
        <w:t>combinado con</w:t>
      </w:r>
      <w:r w:rsidR="00D07E53" w:rsidRPr="00DD2690">
        <w:rPr>
          <w:rFonts w:ascii="Times New Roman" w:hAnsi="Times New Roman" w:cs="Times New Roman"/>
          <w:lang w:val="es-ES_tradnl"/>
        </w:rPr>
        <w:t xml:space="preserve"> ejercicio físico </w:t>
      </w:r>
      <w:r w:rsidR="00D07E53" w:rsidRPr="00DD2690">
        <w:rPr>
          <w:rFonts w:ascii="Times New Roman" w:hAnsi="Times New Roman" w:cs="Times New Roman"/>
          <w:color w:val="000000"/>
          <w:lang w:val="es-ES_tradnl"/>
        </w:rPr>
        <w:t xml:space="preserve">dosis-específico supervisado según sus necesidades. </w:t>
      </w:r>
      <w:r w:rsidR="00963FA4">
        <w:rPr>
          <w:rFonts w:ascii="Times New Roman" w:hAnsi="Times New Roman" w:cs="Times New Roman"/>
          <w:color w:val="000000"/>
          <w:lang w:val="es-ES_tradnl"/>
        </w:rPr>
        <w:t xml:space="preserve"> </w:t>
      </w:r>
      <w:r w:rsidR="00397E44">
        <w:rPr>
          <w:rFonts w:ascii="Times New Roman" w:hAnsi="Times New Roman" w:cs="Times New Roman"/>
          <w:color w:val="000000"/>
          <w:lang w:val="es-ES_tradnl"/>
        </w:rPr>
        <w:t>Así pues, no</w:t>
      </w:r>
      <w:r w:rsidR="00963FA4">
        <w:rPr>
          <w:rFonts w:ascii="Times New Roman" w:hAnsi="Times New Roman" w:cs="Times New Roman"/>
          <w:lang w:val="es-ES_tradnl"/>
        </w:rPr>
        <w:t xml:space="preserve"> debemos olvidar el </w:t>
      </w:r>
      <w:r w:rsidR="00963FA4" w:rsidRPr="00DD2690">
        <w:rPr>
          <w:rFonts w:ascii="Times New Roman" w:hAnsi="Times New Roman" w:cs="Times New Roman"/>
          <w:lang w:val="es-ES_tradnl"/>
        </w:rPr>
        <w:t>objetivo</w:t>
      </w:r>
      <w:r w:rsidR="00963FA4">
        <w:rPr>
          <w:rFonts w:ascii="Times New Roman" w:hAnsi="Times New Roman" w:cs="Times New Roman"/>
          <w:lang w:val="es-ES_tradnl"/>
        </w:rPr>
        <w:t xml:space="preserve"> principal</w:t>
      </w:r>
      <w:r w:rsidR="00963FA4" w:rsidRPr="00DD2690">
        <w:rPr>
          <w:rFonts w:ascii="Times New Roman" w:hAnsi="Times New Roman" w:cs="Times New Roman"/>
          <w:lang w:val="es-ES_tradnl"/>
        </w:rPr>
        <w:t xml:space="preserve"> del asesoramiento nutricional durante el tratamiento oncológico </w:t>
      </w:r>
      <w:r w:rsidR="00397E44">
        <w:rPr>
          <w:rFonts w:ascii="Times New Roman" w:hAnsi="Times New Roman" w:cs="Times New Roman"/>
          <w:lang w:val="es-ES_tradnl"/>
        </w:rPr>
        <w:t>que es el de ayudar a</w:t>
      </w:r>
      <w:r w:rsidR="00963FA4" w:rsidRPr="00DD2690">
        <w:rPr>
          <w:rFonts w:ascii="Times New Roman" w:hAnsi="Times New Roman" w:cs="Times New Roman"/>
          <w:lang w:val="es-ES_tradnl"/>
        </w:rPr>
        <w:t xml:space="preserve"> manejar los efectos secundarios del tratamiento, prevenir la pérdida de peso involuntaria para mantener un buen estatus nutricional y asegurar el éxito y tolerancia al tratamiento</w:t>
      </w:r>
      <w:r w:rsidR="00963FA4">
        <w:rPr>
          <w:rFonts w:ascii="Times New Roman" w:hAnsi="Times New Roman" w:cs="Times New Roman"/>
          <w:lang w:val="es-ES_tradnl"/>
        </w:rPr>
        <w:t>.</w:t>
      </w:r>
    </w:p>
    <w:p w14:paraId="31941512" w14:textId="77777777" w:rsidR="00942E0B" w:rsidRPr="00DD2690" w:rsidRDefault="00942E0B" w:rsidP="00942E0B">
      <w:pPr>
        <w:spacing w:line="360" w:lineRule="auto"/>
        <w:jc w:val="both"/>
        <w:rPr>
          <w:rFonts w:ascii="Times New Roman" w:hAnsi="Times New Roman" w:cs="Times New Roman"/>
          <w:lang w:val="es-ES_tradnl"/>
        </w:rPr>
      </w:pPr>
    </w:p>
    <w:p w14:paraId="54389BC0" w14:textId="77777777" w:rsidR="00D07E53" w:rsidRDefault="00D07E53" w:rsidP="0078429C">
      <w:pPr>
        <w:spacing w:after="240" w:line="360" w:lineRule="auto"/>
        <w:jc w:val="both"/>
        <w:rPr>
          <w:rFonts w:ascii="Times New Roman" w:hAnsi="Times New Roman" w:cs="Times New Roman"/>
          <w:lang w:val="es-ES_tradnl"/>
        </w:rPr>
      </w:pPr>
      <w:r w:rsidRPr="00822BFC">
        <w:rPr>
          <w:rFonts w:ascii="Times New Roman" w:hAnsi="Times New Roman" w:cs="Times New Roman"/>
          <w:b/>
          <w:lang w:val="es-ES_tradnl"/>
        </w:rPr>
        <w:t xml:space="preserve"> Palabras clave:</w:t>
      </w:r>
      <w:r w:rsidRPr="00DD2690">
        <w:rPr>
          <w:rFonts w:ascii="Times New Roman" w:hAnsi="Times New Roman" w:cs="Times New Roman"/>
          <w:lang w:val="es-ES_tradnl"/>
        </w:rPr>
        <w:t xml:space="preserve">  </w:t>
      </w:r>
      <w:r w:rsidRPr="00DD2690">
        <w:rPr>
          <w:rFonts w:ascii="Times New Roman" w:hAnsi="Times New Roman" w:cs="Times New Roman"/>
          <w:color w:val="000000"/>
          <w:lang w:val="es-ES_tradnl"/>
        </w:rPr>
        <w:t xml:space="preserve">adenocarcinoma de páncreas,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dieta baja en carbohidratos, caquexia, masa muscular, inflamación, β-</w:t>
      </w:r>
      <w:proofErr w:type="spellStart"/>
      <w:r w:rsidRPr="00DD2690">
        <w:rPr>
          <w:rFonts w:ascii="Times New Roman" w:hAnsi="Times New Roman" w:cs="Times New Roman"/>
          <w:color w:val="000000"/>
          <w:lang w:val="es-ES_tradnl"/>
        </w:rPr>
        <w:t>hidroxibutirato</w:t>
      </w:r>
      <w:proofErr w:type="spellEnd"/>
      <w:r w:rsidRPr="00DD2690">
        <w:rPr>
          <w:rFonts w:ascii="Times New Roman" w:hAnsi="Times New Roman" w:cs="Times New Roman"/>
          <w:color w:val="000000"/>
          <w:lang w:val="es-ES_tradnl"/>
        </w:rPr>
        <w:t xml:space="preserve">, DHA, </w:t>
      </w:r>
      <w:r w:rsidRPr="00DD2690">
        <w:rPr>
          <w:rFonts w:ascii="Times New Roman" w:hAnsi="Times New Roman" w:cs="Times New Roman"/>
          <w:lang w:val="es-ES_tradnl"/>
        </w:rPr>
        <w:t xml:space="preserve">caquexia, dieta </w:t>
      </w:r>
      <w:proofErr w:type="spellStart"/>
      <w:r w:rsidRPr="00DD2690">
        <w:rPr>
          <w:rFonts w:ascii="Times New Roman" w:hAnsi="Times New Roman" w:cs="Times New Roman"/>
          <w:lang w:val="es-ES_tradnl"/>
        </w:rPr>
        <w:t>cetogénica</w:t>
      </w:r>
      <w:proofErr w:type="spellEnd"/>
      <w:r w:rsidRPr="00DD2690">
        <w:rPr>
          <w:rFonts w:ascii="Times New Roman" w:hAnsi="Times New Roman" w:cs="Times New Roman"/>
          <w:lang w:val="es-ES_tradnl"/>
        </w:rPr>
        <w:t xml:space="preserve">, cáncer, melanoma, dieta baja en carbohidratos, contraindicaciones. </w:t>
      </w:r>
    </w:p>
    <w:p w14:paraId="1ABC054B" w14:textId="4A2E9F22" w:rsidR="00D07E53" w:rsidRPr="00CD4A3D" w:rsidRDefault="00BF77A8" w:rsidP="0078429C">
      <w:pPr>
        <w:spacing w:after="240" w:line="360" w:lineRule="auto"/>
        <w:jc w:val="both"/>
        <w:rPr>
          <w:rFonts w:ascii="Times New Roman" w:hAnsi="Times New Roman" w:cs="Times New Roman"/>
          <w:b/>
          <w:lang w:val="en-GB"/>
        </w:rPr>
      </w:pPr>
      <w:r w:rsidRPr="00CD4A3D">
        <w:rPr>
          <w:rFonts w:ascii="Times New Roman" w:hAnsi="Times New Roman" w:cs="Times New Roman"/>
          <w:b/>
          <w:lang w:val="en-GB"/>
        </w:rPr>
        <w:lastRenderedPageBreak/>
        <w:t>ABSTRACT</w:t>
      </w:r>
    </w:p>
    <w:p w14:paraId="0759D9DA" w14:textId="77777777" w:rsidR="00397E44" w:rsidRDefault="00397E44" w:rsidP="00397E44">
      <w:pPr>
        <w:spacing w:after="240" w:line="360" w:lineRule="auto"/>
        <w:jc w:val="both"/>
        <w:rPr>
          <w:rFonts w:ascii="Times New Roman" w:hAnsi="Times New Roman" w:cs="Times New Roman"/>
          <w:lang w:val="en-GB"/>
        </w:rPr>
      </w:pPr>
      <w:proofErr w:type="spellStart"/>
      <w:r w:rsidRPr="00397E44">
        <w:rPr>
          <w:rFonts w:ascii="Times New Roman" w:hAnsi="Times New Roman" w:cs="Times New Roman"/>
          <w:lang w:val="en-GB"/>
        </w:rPr>
        <w:t>Ketogenic</w:t>
      </w:r>
      <w:proofErr w:type="spellEnd"/>
      <w:r w:rsidRPr="00397E44">
        <w:rPr>
          <w:rFonts w:ascii="Times New Roman" w:hAnsi="Times New Roman" w:cs="Times New Roman"/>
          <w:lang w:val="en-GB"/>
        </w:rPr>
        <w:t xml:space="preserve"> diets (</w:t>
      </w:r>
      <w:proofErr w:type="spellStart"/>
      <w:r w:rsidRPr="00397E44">
        <w:rPr>
          <w:rFonts w:ascii="Times New Roman" w:hAnsi="Times New Roman" w:cs="Times New Roman"/>
          <w:lang w:val="en-GB"/>
        </w:rPr>
        <w:t>KD</w:t>
      </w:r>
      <w:proofErr w:type="spellEnd"/>
      <w:r w:rsidRPr="00397E44">
        <w:rPr>
          <w:rFonts w:ascii="Times New Roman" w:hAnsi="Times New Roman" w:cs="Times New Roman"/>
          <w:lang w:val="en-GB"/>
        </w:rPr>
        <w:t xml:space="preserve">) are diets high in fat, moderate in protein and low in carbohydrates. They have been used clinically for more than 80 years in childhood refractory epilepsy. In recent years, interest in </w:t>
      </w:r>
      <w:proofErr w:type="spellStart"/>
      <w:r w:rsidRPr="00397E44">
        <w:rPr>
          <w:rFonts w:ascii="Times New Roman" w:hAnsi="Times New Roman" w:cs="Times New Roman"/>
          <w:lang w:val="en-GB"/>
        </w:rPr>
        <w:t>KD</w:t>
      </w:r>
      <w:proofErr w:type="spellEnd"/>
      <w:r w:rsidRPr="00397E44">
        <w:rPr>
          <w:rFonts w:ascii="Times New Roman" w:hAnsi="Times New Roman" w:cs="Times New Roman"/>
          <w:lang w:val="en-GB"/>
        </w:rPr>
        <w:t xml:space="preserve"> has increased as a </w:t>
      </w:r>
      <w:proofErr w:type="spellStart"/>
      <w:r w:rsidRPr="00397E44">
        <w:rPr>
          <w:rFonts w:ascii="Times New Roman" w:hAnsi="Times New Roman" w:cs="Times New Roman"/>
          <w:lang w:val="en-GB"/>
        </w:rPr>
        <w:t>coadjuvant</w:t>
      </w:r>
      <w:proofErr w:type="spellEnd"/>
      <w:r w:rsidRPr="00397E44">
        <w:rPr>
          <w:rFonts w:ascii="Times New Roman" w:hAnsi="Times New Roman" w:cs="Times New Roman"/>
          <w:lang w:val="en-GB"/>
        </w:rPr>
        <w:t xml:space="preserve"> of oncological treatment due to the promising results in preclinical studies.</w:t>
      </w:r>
    </w:p>
    <w:p w14:paraId="38E77963" w14:textId="77777777" w:rsidR="00397E44" w:rsidRDefault="00397E44" w:rsidP="00397E44">
      <w:pPr>
        <w:spacing w:after="240" w:line="360" w:lineRule="auto"/>
        <w:jc w:val="both"/>
        <w:rPr>
          <w:rFonts w:ascii="Times New Roman" w:hAnsi="Times New Roman" w:cs="Times New Roman"/>
          <w:lang w:val="en-GB"/>
        </w:rPr>
      </w:pPr>
      <w:r w:rsidRPr="00397E44">
        <w:rPr>
          <w:rFonts w:ascii="Times New Roman" w:hAnsi="Times New Roman" w:cs="Times New Roman"/>
          <w:lang w:val="en-GB"/>
        </w:rPr>
        <w:t>We present two cases, one favo</w:t>
      </w:r>
      <w:r>
        <w:rPr>
          <w:rFonts w:ascii="Times New Roman" w:hAnsi="Times New Roman" w:cs="Times New Roman"/>
          <w:lang w:val="en-GB"/>
        </w:rPr>
        <w:t>u</w:t>
      </w:r>
      <w:r w:rsidRPr="00397E44">
        <w:rPr>
          <w:rFonts w:ascii="Times New Roman" w:hAnsi="Times New Roman" w:cs="Times New Roman"/>
          <w:lang w:val="en-GB"/>
        </w:rPr>
        <w:t>rable and the other unfavo</w:t>
      </w:r>
      <w:r>
        <w:rPr>
          <w:rFonts w:ascii="Times New Roman" w:hAnsi="Times New Roman" w:cs="Times New Roman"/>
          <w:lang w:val="en-GB"/>
        </w:rPr>
        <w:t>u</w:t>
      </w:r>
      <w:r w:rsidRPr="00397E44">
        <w:rPr>
          <w:rFonts w:ascii="Times New Roman" w:hAnsi="Times New Roman" w:cs="Times New Roman"/>
          <w:lang w:val="en-GB"/>
        </w:rPr>
        <w:t xml:space="preserve">rable. The first case is a 49-year-old male diagnosed with adenocarcinoma of the head of the pancreas who goes to the nutrition service at the beginning of the neo-adjuvant treatment with </w:t>
      </w:r>
      <w:proofErr w:type="spellStart"/>
      <w:r w:rsidRPr="00397E44">
        <w:rPr>
          <w:rFonts w:ascii="Times New Roman" w:hAnsi="Times New Roman" w:cs="Times New Roman"/>
          <w:lang w:val="en-GB"/>
        </w:rPr>
        <w:t>QT</w:t>
      </w:r>
      <w:proofErr w:type="spellEnd"/>
      <w:r w:rsidRPr="00397E44">
        <w:rPr>
          <w:rFonts w:ascii="Times New Roman" w:hAnsi="Times New Roman" w:cs="Times New Roman"/>
          <w:lang w:val="en-GB"/>
        </w:rPr>
        <w:t xml:space="preserve"> / RT. After following a modified </w:t>
      </w:r>
      <w:proofErr w:type="spellStart"/>
      <w:r w:rsidRPr="00397E44">
        <w:rPr>
          <w:rFonts w:ascii="Times New Roman" w:hAnsi="Times New Roman" w:cs="Times New Roman"/>
          <w:lang w:val="en-GB"/>
        </w:rPr>
        <w:t>ketogenic</w:t>
      </w:r>
      <w:proofErr w:type="spellEnd"/>
      <w:r w:rsidRPr="00397E44">
        <w:rPr>
          <w:rFonts w:ascii="Times New Roman" w:hAnsi="Times New Roman" w:cs="Times New Roman"/>
          <w:lang w:val="en-GB"/>
        </w:rPr>
        <w:t xml:space="preserve"> diet (</w:t>
      </w:r>
      <w:proofErr w:type="spellStart"/>
      <w:r w:rsidRPr="00397E44">
        <w:rPr>
          <w:rFonts w:ascii="Times New Roman" w:hAnsi="Times New Roman" w:cs="Times New Roman"/>
          <w:lang w:val="en-GB"/>
        </w:rPr>
        <w:t>MKD</w:t>
      </w:r>
      <w:proofErr w:type="spellEnd"/>
      <w:r w:rsidRPr="00397E44">
        <w:rPr>
          <w:rFonts w:ascii="Times New Roman" w:hAnsi="Times New Roman" w:cs="Times New Roman"/>
          <w:lang w:val="en-GB"/>
        </w:rPr>
        <w:t xml:space="preserve">) and guided physical exercise, there is an improvement in fatigue, reduction of fat percentage, increase in muscle mass, and a complete response to oncological treatment. In the second case, an 84-year-old woman with melanoma in the ankle with mutation of the </w:t>
      </w:r>
      <w:proofErr w:type="spellStart"/>
      <w:r w:rsidRPr="00397E44">
        <w:rPr>
          <w:rFonts w:ascii="Times New Roman" w:hAnsi="Times New Roman" w:cs="Times New Roman"/>
          <w:lang w:val="en-GB"/>
        </w:rPr>
        <w:t>Braf</w:t>
      </w:r>
      <w:proofErr w:type="spellEnd"/>
      <w:r w:rsidRPr="00397E44">
        <w:rPr>
          <w:rFonts w:ascii="Times New Roman" w:hAnsi="Times New Roman" w:cs="Times New Roman"/>
          <w:lang w:val="en-GB"/>
        </w:rPr>
        <w:t xml:space="preserve"> v600 gene comes to the nutritionist with symptoms of mild-moderate malnutrition and involuntary weight loss. He has followed a </w:t>
      </w:r>
      <w:proofErr w:type="spellStart"/>
      <w:r w:rsidRPr="00397E44">
        <w:rPr>
          <w:rFonts w:ascii="Times New Roman" w:hAnsi="Times New Roman" w:cs="Times New Roman"/>
          <w:lang w:val="en-GB"/>
        </w:rPr>
        <w:t>hypocaloric</w:t>
      </w:r>
      <w:proofErr w:type="spellEnd"/>
      <w:r w:rsidRPr="00397E44">
        <w:rPr>
          <w:rFonts w:ascii="Times New Roman" w:hAnsi="Times New Roman" w:cs="Times New Roman"/>
          <w:lang w:val="en-GB"/>
        </w:rPr>
        <w:t xml:space="preserve"> diet low in macronutrients without monitoring for months. The objective of the dietetic intervention is focused on increasing the caloric and macronutrient consumption and minimizing the symptoms of </w:t>
      </w:r>
      <w:proofErr w:type="spellStart"/>
      <w:r w:rsidRPr="00397E44">
        <w:rPr>
          <w:rFonts w:ascii="Times New Roman" w:hAnsi="Times New Roman" w:cs="Times New Roman"/>
          <w:lang w:val="en-GB"/>
        </w:rPr>
        <w:t>diarrhea</w:t>
      </w:r>
      <w:proofErr w:type="spellEnd"/>
      <w:r w:rsidRPr="00397E44">
        <w:rPr>
          <w:rFonts w:ascii="Times New Roman" w:hAnsi="Times New Roman" w:cs="Times New Roman"/>
          <w:lang w:val="en-GB"/>
        </w:rPr>
        <w:t xml:space="preserve"> and </w:t>
      </w:r>
      <w:proofErr w:type="spellStart"/>
      <w:r w:rsidRPr="00397E44">
        <w:rPr>
          <w:rFonts w:ascii="Times New Roman" w:hAnsi="Times New Roman" w:cs="Times New Roman"/>
          <w:lang w:val="en-GB"/>
        </w:rPr>
        <w:t>mucositis</w:t>
      </w:r>
      <w:proofErr w:type="spellEnd"/>
      <w:r w:rsidRPr="00397E44">
        <w:rPr>
          <w:rFonts w:ascii="Times New Roman" w:hAnsi="Times New Roman" w:cs="Times New Roman"/>
          <w:lang w:val="en-GB"/>
        </w:rPr>
        <w:t>, combined with dose-specific physical exercise supervised according to their needs. Therefore, we must not forget the main objective of nutritional counselling during oncological treatment, which is to help manage the side effects of treatment, prevent involuntary weight loss to maintain a good nutritional status and ensure success and tolerance to treatment.</w:t>
      </w:r>
      <w:r w:rsidR="00741511" w:rsidRPr="00CD4A3D">
        <w:rPr>
          <w:rFonts w:ascii="Times New Roman" w:hAnsi="Times New Roman" w:cs="Times New Roman"/>
          <w:lang w:val="en-GB"/>
        </w:rPr>
        <w:t> </w:t>
      </w:r>
    </w:p>
    <w:p w14:paraId="68500FA1" w14:textId="77777777" w:rsidR="00397E44" w:rsidRDefault="00397E44" w:rsidP="00397E44">
      <w:pPr>
        <w:spacing w:after="240" w:line="360" w:lineRule="auto"/>
        <w:jc w:val="both"/>
        <w:rPr>
          <w:rFonts w:ascii="Times New Roman" w:hAnsi="Times New Roman" w:cs="Times New Roman"/>
          <w:lang w:val="en-GB"/>
        </w:rPr>
      </w:pPr>
    </w:p>
    <w:p w14:paraId="00F6100D" w14:textId="23289E5D" w:rsidR="00741511" w:rsidRPr="00CD4A3D" w:rsidRDefault="00741511" w:rsidP="00397E44">
      <w:pPr>
        <w:spacing w:after="240" w:line="360" w:lineRule="auto"/>
        <w:jc w:val="both"/>
        <w:rPr>
          <w:rFonts w:ascii="Times New Roman" w:hAnsi="Times New Roman" w:cs="Times New Roman"/>
          <w:lang w:val="en-GB"/>
        </w:rPr>
      </w:pPr>
      <w:r w:rsidRPr="00397E44">
        <w:rPr>
          <w:rFonts w:ascii="Times New Roman" w:hAnsi="Times New Roman" w:cs="Times New Roman"/>
          <w:b/>
          <w:lang w:val="en-GB"/>
        </w:rPr>
        <w:t>Key words:</w:t>
      </w:r>
      <w:r w:rsidRPr="00CD4A3D">
        <w:rPr>
          <w:rFonts w:ascii="Times New Roman" w:hAnsi="Times New Roman" w:cs="Times New Roman"/>
          <w:lang w:val="en-GB"/>
        </w:rPr>
        <w:t xml:space="preserve"> pancreatic adenocarcinoma, ketogenic diet, low carbohydrate diet, cachexia, muscle mass, inflammation, β-</w:t>
      </w:r>
      <w:proofErr w:type="spellStart"/>
      <w:r w:rsidRPr="00CD4A3D">
        <w:rPr>
          <w:rFonts w:ascii="Times New Roman" w:hAnsi="Times New Roman" w:cs="Times New Roman"/>
          <w:lang w:val="en-GB"/>
        </w:rPr>
        <w:t>hydroxybutyrate</w:t>
      </w:r>
      <w:proofErr w:type="spellEnd"/>
      <w:r w:rsidRPr="00CD4A3D">
        <w:rPr>
          <w:rFonts w:ascii="Times New Roman" w:hAnsi="Times New Roman" w:cs="Times New Roman"/>
          <w:lang w:val="en-GB"/>
        </w:rPr>
        <w:t>, DHA, cachexia, ketogenic diet, cancer, melanoma, low carbohydrate diet, contraindications.</w:t>
      </w:r>
    </w:p>
    <w:p w14:paraId="35F641FF" w14:textId="77777777" w:rsidR="00CD4A3D" w:rsidRDefault="00CD4A3D" w:rsidP="0078429C">
      <w:pPr>
        <w:spacing w:after="240" w:line="360" w:lineRule="auto"/>
        <w:jc w:val="both"/>
        <w:rPr>
          <w:rFonts w:ascii="Times New Roman" w:hAnsi="Times New Roman" w:cs="Times New Roman"/>
          <w:b/>
          <w:lang w:val="es-ES_tradnl"/>
        </w:rPr>
      </w:pPr>
    </w:p>
    <w:p w14:paraId="62747604" w14:textId="77777777" w:rsidR="00397E44" w:rsidRDefault="00397E44" w:rsidP="0078429C">
      <w:pPr>
        <w:spacing w:after="240" w:line="360" w:lineRule="auto"/>
        <w:jc w:val="both"/>
        <w:rPr>
          <w:rFonts w:ascii="Times New Roman" w:hAnsi="Times New Roman" w:cs="Times New Roman"/>
          <w:b/>
          <w:lang w:val="es-ES_tradnl"/>
        </w:rPr>
      </w:pPr>
    </w:p>
    <w:p w14:paraId="28E07230" w14:textId="77777777" w:rsidR="00397E44" w:rsidRDefault="00397E44" w:rsidP="0078429C">
      <w:pPr>
        <w:spacing w:after="240" w:line="360" w:lineRule="auto"/>
        <w:jc w:val="both"/>
        <w:rPr>
          <w:rFonts w:ascii="Times New Roman" w:hAnsi="Times New Roman" w:cs="Times New Roman"/>
          <w:b/>
          <w:lang w:val="es-ES_tradnl"/>
        </w:rPr>
      </w:pPr>
    </w:p>
    <w:p w14:paraId="45896325" w14:textId="77777777" w:rsidR="00397E44" w:rsidRDefault="00397E44" w:rsidP="0078429C">
      <w:pPr>
        <w:spacing w:after="240" w:line="360" w:lineRule="auto"/>
        <w:jc w:val="both"/>
        <w:rPr>
          <w:rFonts w:ascii="Times New Roman" w:hAnsi="Times New Roman" w:cs="Times New Roman"/>
          <w:b/>
          <w:lang w:val="es-ES_tradnl"/>
        </w:rPr>
      </w:pPr>
    </w:p>
    <w:p w14:paraId="3A23E158" w14:textId="77777777" w:rsidR="00D07E53" w:rsidRPr="00DD2690" w:rsidRDefault="00D07E53" w:rsidP="0078429C">
      <w:pPr>
        <w:spacing w:after="240" w:line="360" w:lineRule="auto"/>
        <w:jc w:val="both"/>
        <w:rPr>
          <w:rFonts w:ascii="Times New Roman" w:hAnsi="Times New Roman" w:cs="Times New Roman"/>
          <w:b/>
          <w:lang w:val="es-ES_tradnl"/>
        </w:rPr>
      </w:pPr>
      <w:r w:rsidRPr="00DD2690">
        <w:rPr>
          <w:rFonts w:ascii="Times New Roman" w:hAnsi="Times New Roman" w:cs="Times New Roman"/>
          <w:b/>
          <w:lang w:val="es-ES_tradnl"/>
        </w:rPr>
        <w:lastRenderedPageBreak/>
        <w:t>INTRODUCCIÓN</w:t>
      </w:r>
    </w:p>
    <w:p w14:paraId="0D88B14F" w14:textId="74DD2CEA" w:rsidR="00D07E53" w:rsidRPr="00DD2690" w:rsidRDefault="00D07E53" w:rsidP="0078429C">
      <w:pPr>
        <w:spacing w:line="360" w:lineRule="auto"/>
        <w:jc w:val="both"/>
        <w:rPr>
          <w:rFonts w:ascii="Times New Roman" w:hAnsi="Times New Roman" w:cs="Times New Roman"/>
          <w:lang w:val="es-ES_tradnl"/>
        </w:rPr>
      </w:pPr>
      <w:r w:rsidRPr="00DD2690">
        <w:rPr>
          <w:rFonts w:ascii="Times New Roman" w:hAnsi="Times New Roman" w:cs="Times New Roman"/>
          <w:lang w:val="es-ES_tradnl"/>
        </w:rPr>
        <w:t>El objetivo del seguimiento nutricional durante el tratamiento oncológico debe ser ayudar a manejar mejor los síntomas, prevenir la pérdida de peso y mantener un buen estatus nutricional. Los estudios (</w:t>
      </w:r>
      <w:r w:rsidR="00397E44">
        <w:rPr>
          <w:rFonts w:ascii="Times New Roman" w:hAnsi="Times New Roman" w:cs="Times New Roman"/>
          <w:lang w:val="es-ES_tradnl"/>
        </w:rPr>
        <w:t>1</w:t>
      </w:r>
      <w:r w:rsidRPr="00DD2690">
        <w:rPr>
          <w:rFonts w:ascii="Times New Roman" w:hAnsi="Times New Roman" w:cs="Times New Roman"/>
          <w:lang w:val="es-ES_tradnl"/>
        </w:rPr>
        <w:t xml:space="preserve">) han demostrado el valor de las intervenciones nutricionales en las mejoras funcionales incluido la mejor tolerancia al tratamiento, mejora de la adherencia al tratamiento </w:t>
      </w:r>
      <w:r w:rsidR="00DD2690">
        <w:rPr>
          <w:rFonts w:ascii="Times New Roman" w:hAnsi="Times New Roman" w:cs="Times New Roman"/>
          <w:lang w:val="es-ES_tradnl"/>
        </w:rPr>
        <w:t>-</w:t>
      </w:r>
      <w:r w:rsidRPr="00DD2690">
        <w:rPr>
          <w:rFonts w:ascii="Times New Roman" w:hAnsi="Times New Roman" w:cs="Times New Roman"/>
          <w:lang w:val="es-ES_tradnl"/>
        </w:rPr>
        <w:t>menos interrupciones de los tratamientos</w:t>
      </w:r>
      <w:r w:rsidR="00DD2690">
        <w:rPr>
          <w:rFonts w:ascii="Times New Roman" w:hAnsi="Times New Roman" w:cs="Times New Roman"/>
          <w:lang w:val="es-ES_tradnl"/>
        </w:rPr>
        <w:t>-</w:t>
      </w:r>
      <w:r w:rsidRPr="00DD2690">
        <w:rPr>
          <w:rFonts w:ascii="Times New Roman" w:hAnsi="Times New Roman" w:cs="Times New Roman"/>
          <w:lang w:val="es-ES_tradnl"/>
        </w:rPr>
        <w:t xml:space="preserve"> un descenso de la pérdida de peso</w:t>
      </w:r>
      <w:r w:rsidR="00DD2690">
        <w:rPr>
          <w:rFonts w:ascii="Times New Roman" w:hAnsi="Times New Roman" w:cs="Times New Roman"/>
          <w:lang w:val="es-ES_tradnl"/>
        </w:rPr>
        <w:t xml:space="preserve">, </w:t>
      </w:r>
      <w:r w:rsidRPr="00DD2690">
        <w:rPr>
          <w:rFonts w:ascii="Times New Roman" w:hAnsi="Times New Roman" w:cs="Times New Roman"/>
          <w:lang w:val="es-ES_tradnl"/>
        </w:rPr>
        <w:t xml:space="preserve">un descenso de la pérdida de la masa muscular y un incremento de la calidad de vida. </w:t>
      </w:r>
    </w:p>
    <w:p w14:paraId="5006C9FD" w14:textId="77777777" w:rsidR="00D07E53" w:rsidRPr="00DD2690" w:rsidRDefault="00D07E53" w:rsidP="0078429C">
      <w:pPr>
        <w:spacing w:line="360" w:lineRule="auto"/>
        <w:jc w:val="both"/>
        <w:rPr>
          <w:rFonts w:ascii="Times New Roman" w:hAnsi="Times New Roman" w:cs="Times New Roman"/>
          <w:lang w:val="es-ES_tradnl"/>
        </w:rPr>
      </w:pPr>
    </w:p>
    <w:p w14:paraId="2F7FC1C8" w14:textId="7C546C73" w:rsidR="00D07E53" w:rsidRPr="00DD2690" w:rsidRDefault="00D07E53" w:rsidP="0078429C">
      <w:pPr>
        <w:spacing w:line="360" w:lineRule="auto"/>
        <w:jc w:val="both"/>
        <w:rPr>
          <w:rFonts w:ascii="Times New Roman" w:hAnsi="Times New Roman" w:cs="Times New Roman"/>
          <w:lang w:val="es-ES_tradnl"/>
        </w:rPr>
      </w:pPr>
      <w:r w:rsidRPr="00DD2690">
        <w:rPr>
          <w:rFonts w:ascii="Times New Roman" w:hAnsi="Times New Roman" w:cs="Times New Roman"/>
          <w:lang w:val="es-ES_tradnl"/>
        </w:rPr>
        <w:t>El paciente oncológico es un paciente de riesgo de desnutrición (entre el 40-80% del paciente oncológico presenta problemas de desnutrición) (</w:t>
      </w:r>
      <w:r w:rsidR="00397E44">
        <w:rPr>
          <w:rFonts w:ascii="Times New Roman" w:hAnsi="Times New Roman" w:cs="Times New Roman"/>
          <w:lang w:val="es-ES_tradnl"/>
        </w:rPr>
        <w:t>2</w:t>
      </w:r>
      <w:r w:rsidRPr="00DD2690">
        <w:rPr>
          <w:rFonts w:ascii="Times New Roman" w:hAnsi="Times New Roman" w:cs="Times New Roman"/>
          <w:lang w:val="es-ES_tradnl"/>
        </w:rPr>
        <w:t xml:space="preserve">). La pérdida de peso y la desnutrición están asociados a un peor pronóstico de la enfermedad. La causa de desnutrición es multifactorial. Además del consumo directo del propio tumor, también contribuyen a posibles problemas de desnutrición las citoquinas </w:t>
      </w:r>
      <w:proofErr w:type="spellStart"/>
      <w:r w:rsidRPr="00DD2690">
        <w:rPr>
          <w:rFonts w:ascii="Times New Roman" w:hAnsi="Times New Roman" w:cs="Times New Roman"/>
          <w:lang w:val="es-ES_tradnl"/>
        </w:rPr>
        <w:t>proinflamatorias</w:t>
      </w:r>
      <w:proofErr w:type="spellEnd"/>
      <w:r w:rsidRPr="00DD2690">
        <w:rPr>
          <w:rFonts w:ascii="Times New Roman" w:hAnsi="Times New Roman" w:cs="Times New Roman"/>
          <w:lang w:val="es-ES_tradnl"/>
        </w:rPr>
        <w:t>, hormonas catabólicas (glucagón, cortisol), proteínas catabólicas; también el tratamiento al que están sometidos puede dar problemas de desnutrición debido a los efectos secundarios. Y también pueden juntarse problemas de origen psicológico debido al diagnóstico, al tratamiento y al pronóstico, dando problemas de anorexia. La forma más grave de desnutrición asociada al cáncer es la caquexia</w:t>
      </w:r>
      <w:r w:rsidR="00DD2690">
        <w:rPr>
          <w:rFonts w:ascii="Times New Roman" w:hAnsi="Times New Roman" w:cs="Times New Roman"/>
          <w:lang w:val="es-ES_tradnl"/>
        </w:rPr>
        <w:t xml:space="preserve">, </w:t>
      </w:r>
      <w:r w:rsidR="00DD2690" w:rsidRPr="00DD2690">
        <w:rPr>
          <w:rFonts w:ascii="Times New Roman" w:hAnsi="Times New Roman" w:cs="Times New Roman"/>
          <w:color w:val="000000"/>
          <w:lang w:val="es-ES_tradnl"/>
        </w:rPr>
        <w:t>un síndrome metabólico que conduce a una pérdida del peso muscular y el agotamiento de los depósitos de grasa</w:t>
      </w:r>
      <w:r w:rsidRPr="00DD2690">
        <w:rPr>
          <w:rFonts w:ascii="Times New Roman" w:hAnsi="Times New Roman" w:cs="Times New Roman"/>
          <w:lang w:val="es-ES_tradnl"/>
        </w:rPr>
        <w:t>.</w:t>
      </w:r>
    </w:p>
    <w:p w14:paraId="6271B258" w14:textId="6DA3A593" w:rsidR="0078429C" w:rsidRPr="00DD2690" w:rsidRDefault="0078429C" w:rsidP="0078429C">
      <w:pPr>
        <w:spacing w:line="360" w:lineRule="auto"/>
        <w:jc w:val="both"/>
        <w:rPr>
          <w:rFonts w:ascii="Times New Roman" w:hAnsi="Times New Roman" w:cs="Times New Roman"/>
          <w:lang w:val="es-ES_tradnl"/>
        </w:rPr>
      </w:pPr>
    </w:p>
    <w:p w14:paraId="36454482" w14:textId="0C47B0A5" w:rsidR="00F51128" w:rsidRPr="00DD2690" w:rsidRDefault="00F51128" w:rsidP="00F51128">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Aunque se conoce desde hace mucho tiempo la asociación de caquexia con varios tipos de cáncer, el mecanismo molecular de la caquexia inducida por el cáncer es todavía poco conocido (</w:t>
      </w:r>
      <w:r w:rsidR="00397E44">
        <w:rPr>
          <w:rFonts w:ascii="Times New Roman" w:hAnsi="Times New Roman" w:cs="Times New Roman"/>
          <w:color w:val="000000"/>
          <w:lang w:val="es-ES_tradnl"/>
        </w:rPr>
        <w:t>3</w:t>
      </w:r>
      <w:r w:rsidRPr="00DD2690">
        <w:rPr>
          <w:rFonts w:ascii="Times New Roman" w:hAnsi="Times New Roman" w:cs="Times New Roman"/>
          <w:color w:val="000000"/>
          <w:lang w:val="es-ES_tradnl"/>
        </w:rPr>
        <w:t xml:space="preserve">). La caquexia se desencadena por un gran número de factores catabólicos  derivados del tumor y del huésped y por citoquinas </w:t>
      </w:r>
      <w:proofErr w:type="spellStart"/>
      <w:r w:rsidRPr="00DD2690">
        <w:rPr>
          <w:rFonts w:ascii="Times New Roman" w:hAnsi="Times New Roman" w:cs="Times New Roman"/>
          <w:color w:val="000000"/>
          <w:lang w:val="es-ES_tradnl"/>
        </w:rPr>
        <w:t>proinflamatorias</w:t>
      </w:r>
      <w:proofErr w:type="spellEnd"/>
      <w:r w:rsidRPr="00DD2690">
        <w:rPr>
          <w:rFonts w:ascii="Times New Roman" w:hAnsi="Times New Roman" w:cs="Times New Roman"/>
          <w:color w:val="000000"/>
          <w:lang w:val="es-ES_tradnl"/>
        </w:rPr>
        <w:t xml:space="preserve"> como la IL-6, TNFα y el IFN-γ que conducen a cambios en el metabolismo del huésped y el gasto energético (</w:t>
      </w:r>
      <w:r w:rsidR="00397E44">
        <w:rPr>
          <w:rFonts w:ascii="Times New Roman" w:hAnsi="Times New Roman" w:cs="Times New Roman"/>
          <w:color w:val="000000"/>
          <w:lang w:val="es-ES_tradnl"/>
        </w:rPr>
        <w:t>4</w:t>
      </w:r>
      <w:r w:rsidRPr="00DD2690">
        <w:rPr>
          <w:rFonts w:ascii="Times New Roman" w:hAnsi="Times New Roman" w:cs="Times New Roman"/>
          <w:color w:val="000000"/>
          <w:lang w:val="es-ES_tradnl"/>
        </w:rPr>
        <w:t>). Se ha propuesto que el consumo excesivo de glucosa por parte del tumor en crecimiento conduce a un agotamiento de la glucosa en sangre, de las reservas de glucógeno en el hígado seguido de la degradación muscular y agotamiento de los depósitos adiposos, produciendo también una mala respuesta a la quimioterapia, aparición de fatiga y una calidad de vida reducida para los pacientes con cáncer (</w:t>
      </w:r>
      <w:r w:rsidR="00397E44">
        <w:rPr>
          <w:rFonts w:ascii="Times New Roman" w:hAnsi="Times New Roman" w:cs="Times New Roman"/>
          <w:color w:val="000000"/>
          <w:lang w:val="es-ES_tradnl"/>
        </w:rPr>
        <w:t>5</w:t>
      </w:r>
      <w:r w:rsidRPr="00DD2690">
        <w:rPr>
          <w:rFonts w:ascii="Times New Roman" w:hAnsi="Times New Roman" w:cs="Times New Roman"/>
          <w:color w:val="000000"/>
          <w:lang w:val="es-ES_tradnl"/>
        </w:rPr>
        <w:t xml:space="preserve">). </w:t>
      </w:r>
      <w:r w:rsidR="00DD2690">
        <w:rPr>
          <w:rFonts w:ascii="Times New Roman" w:hAnsi="Times New Roman" w:cs="Times New Roman"/>
          <w:color w:val="000000"/>
          <w:lang w:val="es-ES_tradnl"/>
        </w:rPr>
        <w:t xml:space="preserve"> Así pues, una</w:t>
      </w:r>
      <w:r w:rsidRPr="00DD2690">
        <w:rPr>
          <w:rFonts w:ascii="Times New Roman" w:hAnsi="Times New Roman" w:cs="Times New Roman"/>
          <w:color w:val="000000"/>
          <w:lang w:val="es-ES_tradnl"/>
        </w:rPr>
        <w:t xml:space="preserve"> estrategia efectiva para el tratamiento del cáncer puede s</w:t>
      </w:r>
      <w:r w:rsidR="00DD2690">
        <w:rPr>
          <w:rFonts w:ascii="Times New Roman" w:hAnsi="Times New Roman" w:cs="Times New Roman"/>
          <w:color w:val="000000"/>
          <w:lang w:val="es-ES_tradnl"/>
        </w:rPr>
        <w:t>er la inhibición de la caquexia.</w:t>
      </w:r>
    </w:p>
    <w:p w14:paraId="60FE3634" w14:textId="37BA7781" w:rsidR="00D07E53" w:rsidRPr="00DD2690" w:rsidRDefault="00D07E53" w:rsidP="0078429C">
      <w:pPr>
        <w:spacing w:after="240" w:line="360" w:lineRule="auto"/>
        <w:jc w:val="both"/>
        <w:rPr>
          <w:rFonts w:ascii="Times New Roman" w:hAnsi="Times New Roman" w:cs="Times New Roman"/>
          <w:lang w:val="es-ES_tradnl"/>
        </w:rPr>
      </w:pPr>
    </w:p>
    <w:p w14:paraId="07876C8E" w14:textId="454C5296" w:rsidR="0078429C" w:rsidRPr="00DD2690" w:rsidRDefault="0078429C" w:rsidP="0078429C">
      <w:pPr>
        <w:spacing w:after="240" w:line="360" w:lineRule="auto"/>
        <w:jc w:val="both"/>
        <w:rPr>
          <w:rFonts w:ascii="Times New Roman" w:hAnsi="Times New Roman" w:cs="Times New Roman"/>
          <w:b/>
          <w:lang w:val="es-ES_tradnl"/>
        </w:rPr>
      </w:pPr>
      <w:r w:rsidRPr="00DD2690">
        <w:rPr>
          <w:rFonts w:ascii="Times New Roman" w:hAnsi="Times New Roman" w:cs="Times New Roman"/>
          <w:b/>
          <w:lang w:val="es-ES_tradnl"/>
        </w:rPr>
        <w:t>PRESENTACIÓN DE CASO CLÍNICO 1</w:t>
      </w:r>
    </w:p>
    <w:p w14:paraId="26F9DC3D" w14:textId="77777777"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Paciente de 48 años que acude al hospital en septiembre del 2018 por pérdida de peso sin causa aparente y presencia de cuadros de ictericia y diarreas. Después de </w:t>
      </w:r>
      <w:proofErr w:type="spellStart"/>
      <w:r w:rsidRPr="00DD2690">
        <w:rPr>
          <w:rFonts w:ascii="Times New Roman" w:hAnsi="Times New Roman" w:cs="Times New Roman"/>
          <w:color w:val="000000"/>
          <w:lang w:val="es-ES_tradnl"/>
        </w:rPr>
        <w:t>ecoendoscopia</w:t>
      </w:r>
      <w:proofErr w:type="spellEnd"/>
      <w:r w:rsidRPr="00DD2690">
        <w:rPr>
          <w:rFonts w:ascii="Times New Roman" w:hAnsi="Times New Roman" w:cs="Times New Roman"/>
          <w:color w:val="000000"/>
          <w:lang w:val="es-ES_tradnl"/>
        </w:rPr>
        <w:t xml:space="preserve"> y estar hospitalizado durante 2 semanas es diagnosticado de adenocarcinoma en la cabeza de páncreas localmente avanzado por afectación vascular, </w:t>
      </w:r>
      <w:proofErr w:type="spellStart"/>
      <w:r w:rsidRPr="00DD2690">
        <w:rPr>
          <w:rFonts w:ascii="Times New Roman" w:hAnsi="Times New Roman" w:cs="Times New Roman"/>
          <w:color w:val="000000"/>
          <w:lang w:val="es-ES_tradnl"/>
        </w:rPr>
        <w:t>borderline</w:t>
      </w:r>
      <w:proofErr w:type="spellEnd"/>
      <w:r w:rsidRPr="00DD2690">
        <w:rPr>
          <w:rFonts w:ascii="Times New Roman" w:hAnsi="Times New Roman" w:cs="Times New Roman"/>
          <w:color w:val="000000"/>
          <w:lang w:val="es-ES_tradnl"/>
        </w:rPr>
        <w:t xml:space="preserve"> </w:t>
      </w:r>
      <w:proofErr w:type="spellStart"/>
      <w:r w:rsidRPr="00DD2690">
        <w:rPr>
          <w:rFonts w:ascii="Times New Roman" w:hAnsi="Times New Roman" w:cs="Times New Roman"/>
          <w:color w:val="000000"/>
          <w:lang w:val="es-ES_tradnl"/>
        </w:rPr>
        <w:t>resecable</w:t>
      </w:r>
      <w:proofErr w:type="spellEnd"/>
      <w:r w:rsidRPr="00DD2690">
        <w:rPr>
          <w:rFonts w:ascii="Times New Roman" w:hAnsi="Times New Roman" w:cs="Times New Roman"/>
          <w:color w:val="000000"/>
          <w:lang w:val="es-ES_tradnl"/>
        </w:rPr>
        <w:t>. El equipo médico decide tratamiento neo-adyuvante con QT/RT iniciando cuatro sesiones de quimioterapia con FOLFIRINOX y posterior tratamiento de radioterapia antes de cirugía en enero 2019.  Ha requerido colocación de prótesis biliar con normalización de los niveles de bilirrubina.</w:t>
      </w:r>
    </w:p>
    <w:p w14:paraId="5A82E20E" w14:textId="14D749C1"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Antes de iniciar la segunda sesión de quimioterapia acude al nutricionista por propio interés.  Se valoran los parámetros bioquímicos,  se realiza una anamnesis nutricional, una valoración </w:t>
      </w:r>
      <w:r w:rsidR="003228F4">
        <w:rPr>
          <w:rFonts w:ascii="Times New Roman" w:hAnsi="Times New Roman" w:cs="Times New Roman"/>
          <w:color w:val="000000"/>
          <w:lang w:val="es-ES_tradnl"/>
        </w:rPr>
        <w:t>de la composición corporal</w:t>
      </w:r>
      <w:r w:rsidRPr="00DD2690">
        <w:rPr>
          <w:rFonts w:ascii="Times New Roman" w:hAnsi="Times New Roman" w:cs="Times New Roman"/>
          <w:color w:val="000000"/>
          <w:lang w:val="es-ES_tradnl"/>
        </w:rPr>
        <w:t xml:space="preserve"> con TANITA BC-60 comprobando su buen estado nutricional y predisposición a realizar cambios en la alimentación.</w:t>
      </w:r>
    </w:p>
    <w:p w14:paraId="6A272161" w14:textId="77777777"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En cuanto a los antecedentes familiares, su madre murió hace 2 años, a los 89 años,  de neoplasia de mama y su padre fallecido a los 74 años, con antecedentes de neoplasia de vejiga a los 60 años. Su hermano mayor con antecedente de neoplasia de tiroides a los 50 años y ahora libre de enfermedad.  También se encuentran antecedentes en la familia de sobrepeso y diabetes tipo 2. </w:t>
      </w:r>
    </w:p>
    <w:p w14:paraId="7A386E76" w14:textId="6B6AAACB"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Como antecedentes personales, el paciente refiere sobrepeso de 10 kilos por encima de su peso habitual acumulándose principalmente en zona abdominal antes del diagnóstico, a pesar de que perdió 8 kilos </w:t>
      </w:r>
      <w:r w:rsidR="003228F4">
        <w:rPr>
          <w:rFonts w:ascii="Times New Roman" w:hAnsi="Times New Roman" w:cs="Times New Roman"/>
          <w:color w:val="000000"/>
          <w:lang w:val="es-ES_tradnl"/>
        </w:rPr>
        <w:t>durante las dos semanas que estuvo en el</w:t>
      </w:r>
      <w:r w:rsidRPr="00DD2690">
        <w:rPr>
          <w:rFonts w:ascii="Times New Roman" w:hAnsi="Times New Roman" w:cs="Times New Roman"/>
          <w:color w:val="000000"/>
          <w:lang w:val="es-ES_tradnl"/>
        </w:rPr>
        <w:t xml:space="preserve"> hospital antes de recibir el diagnóstico. No describe otras patologías hasta el momento de la entrevista. No existen alergias o intolerancias conocidas. Refiere un empeoramiento de la energía relacionado con la primera sesión de quimioterapia. El tránsito intestinal es normal, sin alteraciones.</w:t>
      </w:r>
    </w:p>
    <w:p w14:paraId="61F2981B" w14:textId="3DB7E95B"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En cuanto a sus hábitos alimentarios, intenta seguir horarios regulares de comidas y él mismo ha empezado a reducir la cantidad de carbohidratos sin asesoramiento previo, comentando que se encuentra mejor. En una primera visita se valora la posibilidad de realizar una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modificada (MKD), teniendo en cuenta que su peso está </w:t>
      </w:r>
      <w:r w:rsidRPr="00DD2690">
        <w:rPr>
          <w:rFonts w:ascii="Times New Roman" w:hAnsi="Times New Roman" w:cs="Times New Roman"/>
          <w:color w:val="000000"/>
          <w:lang w:val="es-ES_tradnl"/>
        </w:rPr>
        <w:lastRenderedPageBreak/>
        <w:t xml:space="preserve">dentro del IMC recomendado y no presenta síntomas de desnutrición.  Debido al tipo de tumor que presenta,  se recomienda un suplemento extra de aminoácidos, un complemento nutricional de vitaminas y minerales de base y un aporte extra de </w:t>
      </w:r>
      <w:r w:rsidR="003228F4">
        <w:rPr>
          <w:rFonts w:ascii="Times New Roman" w:hAnsi="Times New Roman" w:cs="Times New Roman"/>
          <w:color w:val="000000"/>
          <w:lang w:val="es-ES_tradnl"/>
        </w:rPr>
        <w:t>Omega-3 (</w:t>
      </w:r>
      <w:r w:rsidRPr="00DD2690">
        <w:rPr>
          <w:rFonts w:ascii="Times New Roman" w:hAnsi="Times New Roman" w:cs="Times New Roman"/>
          <w:color w:val="000000"/>
          <w:lang w:val="es-ES_tradnl"/>
        </w:rPr>
        <w:t>DHA</w:t>
      </w:r>
      <w:r w:rsidR="003228F4">
        <w:rPr>
          <w:rFonts w:ascii="Times New Roman" w:hAnsi="Times New Roman" w:cs="Times New Roman"/>
          <w:color w:val="000000"/>
          <w:lang w:val="es-ES_tradnl"/>
        </w:rPr>
        <w:t>)</w:t>
      </w:r>
      <w:r w:rsidRPr="00DD2690">
        <w:rPr>
          <w:rFonts w:ascii="Times New Roman" w:hAnsi="Times New Roman" w:cs="Times New Roman"/>
          <w:color w:val="000000"/>
          <w:lang w:val="es-ES_tradnl"/>
        </w:rPr>
        <w:t xml:space="preserve"> (3g/día) para mejorar el estado de la inflamación y asegurar la modulación</w:t>
      </w:r>
      <w:r w:rsidR="00397E44">
        <w:rPr>
          <w:rFonts w:ascii="Times New Roman" w:hAnsi="Times New Roman" w:cs="Times New Roman"/>
          <w:color w:val="000000"/>
          <w:lang w:val="es-ES_tradnl"/>
        </w:rPr>
        <w:t xml:space="preserve"> de la homeostasis muscular (6</w:t>
      </w:r>
      <w:r w:rsidR="003228F4">
        <w:rPr>
          <w:rFonts w:ascii="Times New Roman" w:hAnsi="Times New Roman" w:cs="Times New Roman"/>
          <w:color w:val="000000"/>
          <w:lang w:val="es-ES_tradnl"/>
        </w:rPr>
        <w:t>,</w:t>
      </w:r>
      <w:r w:rsidR="00397E44">
        <w:rPr>
          <w:rFonts w:ascii="Times New Roman" w:hAnsi="Times New Roman" w:cs="Times New Roman"/>
          <w:color w:val="000000"/>
          <w:lang w:val="es-ES_tradnl"/>
        </w:rPr>
        <w:t>7</w:t>
      </w:r>
      <w:r w:rsidR="003228F4">
        <w:rPr>
          <w:rFonts w:ascii="Times New Roman" w:hAnsi="Times New Roman" w:cs="Times New Roman"/>
          <w:color w:val="000000"/>
          <w:lang w:val="es-ES_tradnl"/>
        </w:rPr>
        <w:t>,</w:t>
      </w:r>
      <w:r w:rsidR="00397E44">
        <w:rPr>
          <w:rFonts w:ascii="Times New Roman" w:hAnsi="Times New Roman" w:cs="Times New Roman"/>
          <w:color w:val="000000"/>
          <w:lang w:val="es-ES_tradnl"/>
        </w:rPr>
        <w:t>8</w:t>
      </w:r>
      <w:r w:rsidRPr="00DD2690">
        <w:rPr>
          <w:rFonts w:ascii="Times New Roman" w:hAnsi="Times New Roman" w:cs="Times New Roman"/>
          <w:color w:val="000000"/>
          <w:lang w:val="es-ES_tradnl"/>
        </w:rPr>
        <w:t>)</w:t>
      </w:r>
      <w:r w:rsidR="003228F4">
        <w:rPr>
          <w:rFonts w:ascii="Times New Roman" w:hAnsi="Times New Roman" w:cs="Times New Roman"/>
          <w:color w:val="000000"/>
          <w:lang w:val="es-ES_tradnl"/>
        </w:rPr>
        <w:t>.</w:t>
      </w:r>
      <w:r w:rsidRPr="00DD2690">
        <w:rPr>
          <w:rFonts w:ascii="Times New Roman" w:hAnsi="Times New Roman" w:cs="Times New Roman"/>
          <w:color w:val="000000"/>
          <w:lang w:val="es-ES_tradnl"/>
        </w:rPr>
        <w:t xml:space="preserve"> </w:t>
      </w:r>
    </w:p>
    <w:p w14:paraId="32C22BBC" w14:textId="77777777"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La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modificada es calculada teniendo en cuenta el peso (71kg), la altura (178cm), la edad (48 años) y el ejercicio físico. Se obtiene los siguientes valores: 2060kcal repartido en los siguientes porcentajes de macronutrientes: 5% de carbohidratos (25g-1000kcal), 75-80% de grasa (171g-1536kcal) de las cuales se priorizan: grasas </w:t>
      </w:r>
      <w:proofErr w:type="spellStart"/>
      <w:r w:rsidRPr="00DD2690">
        <w:rPr>
          <w:rFonts w:ascii="Times New Roman" w:hAnsi="Times New Roman" w:cs="Times New Roman"/>
          <w:color w:val="000000"/>
          <w:lang w:val="es-ES_tradnl"/>
        </w:rPr>
        <w:t>monoinsaturadas</w:t>
      </w:r>
      <w:proofErr w:type="spellEnd"/>
      <w:r w:rsidRPr="00DD2690">
        <w:rPr>
          <w:rFonts w:ascii="Times New Roman" w:hAnsi="Times New Roman" w:cs="Times New Roman"/>
          <w:color w:val="000000"/>
          <w:lang w:val="es-ES_tradnl"/>
        </w:rPr>
        <w:t xml:space="preserve">, poliinsaturadas y triglicéridos de cadena media; y 20% de proteína (106g-424kcal),  insistiendo en la importancia de un aporte de proteína que corresponda a 1,5g por kg de peso (106g de proteína) para minimizar el riesgo de pérdida de masa muscular. Para facilitar el seguimiento de la dieta, se le facilita un documento con la distribución de los macronutrientes con intercambios y ejemplos de menús. </w:t>
      </w:r>
      <w:r w:rsidRPr="00DD2690">
        <w:rPr>
          <w:rFonts w:ascii="Times New Roman" w:hAnsi="Times New Roman" w:cs="Times New Roman"/>
          <w:b/>
          <w:color w:val="000000"/>
          <w:lang w:val="es-ES_tradnl"/>
        </w:rPr>
        <w:t>(ver Tabla1) (ver Tabla2).</w:t>
      </w:r>
    </w:p>
    <w:p w14:paraId="58B125A7" w14:textId="75848784" w:rsidR="0078429C" w:rsidRPr="003228F4" w:rsidRDefault="0078429C" w:rsidP="0078429C">
      <w:pPr>
        <w:widowControl w:val="0"/>
        <w:autoSpaceDE w:val="0"/>
        <w:autoSpaceDN w:val="0"/>
        <w:adjustRightInd w:val="0"/>
        <w:spacing w:after="240" w:line="360" w:lineRule="auto"/>
        <w:jc w:val="both"/>
        <w:rPr>
          <w:rFonts w:ascii="Times New Roman" w:hAnsi="Times New Roman" w:cs="Times New Roman"/>
          <w:b/>
          <w:color w:val="000000"/>
          <w:lang w:val="es-ES_tradnl"/>
        </w:rPr>
      </w:pPr>
      <w:r w:rsidRPr="00DD2690">
        <w:rPr>
          <w:rFonts w:ascii="Times New Roman" w:hAnsi="Times New Roman" w:cs="Times New Roman"/>
          <w:color w:val="000000"/>
          <w:lang w:val="es-ES_tradnl"/>
        </w:rPr>
        <w:t>Paralelamente se le deriva a un profesional del ejercicio físico especializado en paciente oncológico para que le proponga una rutina de ejercicios dosis-específicos individualizada y supervisada según sus necesidades, teniendo como objetivos: crear un entorno metabólico hormonal favorable para la recuperación o mantenimiento de la masa muscular y mejorar la funcionalidad muscular, contribuyendo a mejorar la autonomía y la calidad de vida (</w:t>
      </w:r>
      <w:r w:rsidR="00397E44">
        <w:rPr>
          <w:rFonts w:ascii="Times New Roman" w:hAnsi="Times New Roman" w:cs="Times New Roman"/>
          <w:color w:val="000000"/>
          <w:lang w:val="es-ES_tradnl"/>
        </w:rPr>
        <w:t>9</w:t>
      </w:r>
      <w:r w:rsidRPr="00DD2690">
        <w:rPr>
          <w:rFonts w:ascii="Times New Roman" w:hAnsi="Times New Roman" w:cs="Times New Roman"/>
          <w:color w:val="000000"/>
          <w:lang w:val="es-ES_tradnl"/>
        </w:rPr>
        <w:t>) (</w:t>
      </w:r>
      <w:r w:rsidR="003228F4">
        <w:rPr>
          <w:rFonts w:ascii="Times New Roman" w:hAnsi="Times New Roman" w:cs="Times New Roman"/>
          <w:b/>
          <w:color w:val="000000"/>
          <w:lang w:val="es-ES_tradnl"/>
        </w:rPr>
        <w:t xml:space="preserve">ver Tabla3) </w:t>
      </w:r>
      <w:r w:rsidRPr="00DD2690">
        <w:rPr>
          <w:rFonts w:ascii="Times New Roman" w:hAnsi="Times New Roman" w:cs="Times New Roman"/>
          <w:b/>
          <w:color w:val="000000"/>
          <w:lang w:val="es-ES_tradnl"/>
        </w:rPr>
        <w:t>(Ver Dibujo1</w:t>
      </w:r>
      <w:r w:rsidRPr="00DD2690">
        <w:rPr>
          <w:rFonts w:ascii="Times New Roman" w:hAnsi="Times New Roman" w:cs="Times New Roman"/>
          <w:color w:val="000000"/>
          <w:lang w:val="es-ES_tradnl"/>
        </w:rPr>
        <w:t xml:space="preserve">).  </w:t>
      </w:r>
    </w:p>
    <w:p w14:paraId="3D5EBB28" w14:textId="6308A6F2" w:rsidR="00F51128" w:rsidRPr="00DD2690" w:rsidRDefault="0078429C" w:rsidP="00F51128">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En las visitas sucesivas mensuales observamos una mejora tanto en disminución de la fatiga como en la composición corporal, observándose una reducción del porcentaje graso y un aumento de la masa muscular. El paciente días antes de la intervención quirúrgica refiere encontrarse con mucha energía y fuerza muscular, llegando a un peso estable de 67kg (IMC =21,2), con reducción del porcentaje  de grasa (de 29,5% en la primera visita a 27,9% en la última visita) y mayor masa muscular (incremento de 1,5kg de masa muscular respeto al inicio del tratamiento) Tras la </w:t>
      </w:r>
      <w:proofErr w:type="spellStart"/>
      <w:r w:rsidRPr="00DD2690">
        <w:rPr>
          <w:rFonts w:ascii="Times New Roman" w:hAnsi="Times New Roman" w:cs="Times New Roman"/>
          <w:color w:val="000000"/>
          <w:lang w:val="es-ES_tradnl"/>
        </w:rPr>
        <w:t>duodenopancreatectomía</w:t>
      </w:r>
      <w:proofErr w:type="spellEnd"/>
      <w:r w:rsidRPr="00DD2690">
        <w:rPr>
          <w:rFonts w:ascii="Times New Roman" w:hAnsi="Times New Roman" w:cs="Times New Roman"/>
          <w:color w:val="000000"/>
          <w:lang w:val="es-ES_tradnl"/>
        </w:rPr>
        <w:t xml:space="preserve"> los médicos confirman la ausencia de metástasis en tejidos ganglionares y respuesta completa al tratamiento. Como medida preventiva finalizará el tratamiento con 8 sesiones más de QT.</w:t>
      </w:r>
    </w:p>
    <w:p w14:paraId="2173E6AF" w14:textId="797C1D4C" w:rsidR="0078429C" w:rsidRPr="00DD2690" w:rsidRDefault="0078429C" w:rsidP="0078429C">
      <w:pPr>
        <w:spacing w:after="240" w:line="360" w:lineRule="auto"/>
        <w:jc w:val="both"/>
        <w:rPr>
          <w:rFonts w:ascii="Times New Roman" w:hAnsi="Times New Roman" w:cs="Times New Roman"/>
          <w:b/>
          <w:lang w:val="es-ES_tradnl"/>
        </w:rPr>
      </w:pPr>
      <w:r w:rsidRPr="00DD2690">
        <w:rPr>
          <w:rFonts w:ascii="Times New Roman" w:hAnsi="Times New Roman" w:cs="Times New Roman"/>
          <w:b/>
          <w:lang w:val="es-ES_tradnl"/>
        </w:rPr>
        <w:lastRenderedPageBreak/>
        <w:t>PRESENTACIÓN DE CASO CLÍNICO 2</w:t>
      </w:r>
    </w:p>
    <w:p w14:paraId="35BB9A29" w14:textId="77777777" w:rsidR="0078429C" w:rsidRPr="00DD2690" w:rsidRDefault="0078429C" w:rsidP="0078429C">
      <w:pPr>
        <w:spacing w:after="240" w:line="360" w:lineRule="auto"/>
        <w:jc w:val="both"/>
        <w:rPr>
          <w:rFonts w:ascii="Times New Roman" w:hAnsi="Times New Roman" w:cs="Times New Roman"/>
          <w:lang w:val="es-ES_tradnl"/>
        </w:rPr>
      </w:pPr>
      <w:r w:rsidRPr="00DD2690">
        <w:rPr>
          <w:rFonts w:ascii="Times New Roman" w:hAnsi="Times New Roman" w:cs="Times New Roman"/>
          <w:lang w:val="es-ES_tradnl"/>
        </w:rPr>
        <w:t xml:space="preserve">Paciente de 82 años tratada en el Hospital </w:t>
      </w:r>
      <w:proofErr w:type="spellStart"/>
      <w:r w:rsidRPr="00DD2690">
        <w:rPr>
          <w:rFonts w:ascii="Times New Roman" w:hAnsi="Times New Roman" w:cs="Times New Roman"/>
          <w:lang w:val="es-ES_tradnl"/>
        </w:rPr>
        <w:t>Vall</w:t>
      </w:r>
      <w:proofErr w:type="spellEnd"/>
      <w:r w:rsidRPr="00DD2690">
        <w:rPr>
          <w:rFonts w:ascii="Times New Roman" w:hAnsi="Times New Roman" w:cs="Times New Roman"/>
          <w:lang w:val="es-ES_tradnl"/>
        </w:rPr>
        <w:t xml:space="preserve"> </w:t>
      </w:r>
      <w:proofErr w:type="spellStart"/>
      <w:r w:rsidRPr="00DD2690">
        <w:rPr>
          <w:rFonts w:ascii="Times New Roman" w:hAnsi="Times New Roman" w:cs="Times New Roman"/>
          <w:lang w:val="es-ES_tradnl"/>
        </w:rPr>
        <w:t>d’Hebron</w:t>
      </w:r>
      <w:proofErr w:type="spellEnd"/>
      <w:r w:rsidRPr="00DD2690">
        <w:rPr>
          <w:rFonts w:ascii="Times New Roman" w:hAnsi="Times New Roman" w:cs="Times New Roman"/>
          <w:lang w:val="es-ES_tradnl"/>
        </w:rPr>
        <w:t xml:space="preserve"> desde hace 4 años de melanoma con mutación del gen BRAF v600. Acude a la consulta de nutrición por primera vez presentando signos y síntomas de desnutrición leve-moderada y depresión tras llevar más de 7 meses realizando una dieta hipocalórica, baja en carbohidratos, proteínas y grasas, mal controlada y sin supervisión nutricional mensual.</w:t>
      </w:r>
    </w:p>
    <w:p w14:paraId="7915DBD3" w14:textId="77777777" w:rsidR="0078429C" w:rsidRPr="00DD2690" w:rsidRDefault="0078429C" w:rsidP="0078429C">
      <w:pPr>
        <w:spacing w:after="240" w:line="360" w:lineRule="auto"/>
        <w:jc w:val="both"/>
        <w:rPr>
          <w:rFonts w:ascii="Times New Roman" w:hAnsi="Times New Roman" w:cs="Times New Roman"/>
          <w:lang w:val="es-ES_tradnl"/>
        </w:rPr>
      </w:pPr>
      <w:r w:rsidRPr="00DD2690">
        <w:rPr>
          <w:rFonts w:ascii="Times New Roman" w:hAnsi="Times New Roman" w:cs="Times New Roman"/>
          <w:lang w:val="es-ES_tradnl"/>
        </w:rPr>
        <w:t>En cuanto a los antecedentes familiares de la paciente, su madre murió de cáncer de mama y su padre falleció de enfermedad cardíaca. Se encuentran antecedentes en la familia de diabetes tipo 2.</w:t>
      </w:r>
    </w:p>
    <w:p w14:paraId="569F320D" w14:textId="29C07324" w:rsidR="0078429C" w:rsidRPr="00DD2690" w:rsidRDefault="0078429C" w:rsidP="0078429C">
      <w:pPr>
        <w:spacing w:after="240" w:line="360" w:lineRule="auto"/>
        <w:jc w:val="both"/>
        <w:rPr>
          <w:rFonts w:ascii="Times New Roman" w:hAnsi="Times New Roman" w:cs="Times New Roman"/>
          <w:lang w:val="es-ES_tradnl"/>
        </w:rPr>
      </w:pPr>
      <w:r w:rsidRPr="00DD2690">
        <w:rPr>
          <w:rFonts w:ascii="Times New Roman" w:hAnsi="Times New Roman" w:cs="Times New Roman"/>
          <w:lang w:val="es-ES_tradnl"/>
        </w:rPr>
        <w:t>Como antecedentes personales, la paciente describe sentirse deprimida y con mucha fatiga. Está con tratamiento de inmunoterapia (</w:t>
      </w:r>
      <w:proofErr w:type="spellStart"/>
      <w:r w:rsidRPr="00DD2690">
        <w:rPr>
          <w:rFonts w:ascii="Times New Roman" w:hAnsi="Times New Roman" w:cs="Times New Roman"/>
          <w:lang w:val="es-ES_tradnl"/>
        </w:rPr>
        <w:t>dabrafenib</w:t>
      </w:r>
      <w:proofErr w:type="spellEnd"/>
      <w:r w:rsidRPr="00DD2690">
        <w:rPr>
          <w:rFonts w:ascii="Times New Roman" w:hAnsi="Times New Roman" w:cs="Times New Roman"/>
          <w:lang w:val="es-ES_tradnl"/>
        </w:rPr>
        <w:t xml:space="preserve"> y </w:t>
      </w:r>
      <w:proofErr w:type="spellStart"/>
      <w:r w:rsidRPr="00DD2690">
        <w:rPr>
          <w:rFonts w:ascii="Times New Roman" w:hAnsi="Times New Roman" w:cs="Times New Roman"/>
          <w:lang w:val="es-ES_tradnl"/>
        </w:rPr>
        <w:t>trametinib</w:t>
      </w:r>
      <w:proofErr w:type="spellEnd"/>
      <w:r w:rsidRPr="00DD2690">
        <w:rPr>
          <w:rFonts w:ascii="Times New Roman" w:hAnsi="Times New Roman" w:cs="Times New Roman"/>
          <w:lang w:val="es-ES_tradnl"/>
        </w:rPr>
        <w:t xml:space="preserve">) y refiere síntomas secundarios al tratamiento: </w:t>
      </w:r>
      <w:proofErr w:type="spellStart"/>
      <w:r w:rsidRPr="00DD2690">
        <w:rPr>
          <w:rFonts w:ascii="Times New Roman" w:hAnsi="Times New Roman" w:cs="Times New Roman"/>
          <w:lang w:val="es-ES_tradnl"/>
        </w:rPr>
        <w:t>mucositis</w:t>
      </w:r>
      <w:proofErr w:type="spellEnd"/>
      <w:r w:rsidRPr="00DD2690">
        <w:rPr>
          <w:rFonts w:ascii="Times New Roman" w:hAnsi="Times New Roman" w:cs="Times New Roman"/>
          <w:lang w:val="es-ES_tradnl"/>
        </w:rPr>
        <w:t xml:space="preserve"> y diarrea, que le dificultan comer adecuadamente. También comenta que tiene mareos y ligeros desequilibrios a la hora de mantenerse de pie. En una primera visita se valoran los parámetros bioquímicos observándose niveles de albúmina de 3,4 y niveles de lactato deshidrogenasa de 504. También se realiza valoración </w:t>
      </w:r>
      <w:r w:rsidR="003228F4">
        <w:rPr>
          <w:rFonts w:ascii="Times New Roman" w:hAnsi="Times New Roman" w:cs="Times New Roman"/>
          <w:lang w:val="es-ES_tradnl"/>
        </w:rPr>
        <w:t>de la composición corporal</w:t>
      </w:r>
      <w:r w:rsidRPr="00DD2690">
        <w:rPr>
          <w:rFonts w:ascii="Times New Roman" w:hAnsi="Times New Roman" w:cs="Times New Roman"/>
          <w:lang w:val="es-ES_tradnl"/>
        </w:rPr>
        <w:t xml:space="preserve"> con TANITA BC-60 observándose un IMC de 16 y un estado nutricional deficitario (</w:t>
      </w:r>
      <w:r w:rsidR="00822BFC">
        <w:rPr>
          <w:rFonts w:ascii="Times New Roman" w:hAnsi="Times New Roman" w:cs="Times New Roman"/>
          <w:lang w:val="es-ES_tradnl"/>
        </w:rPr>
        <w:t>1</w:t>
      </w:r>
      <w:r w:rsidR="00397E44">
        <w:rPr>
          <w:rFonts w:ascii="Times New Roman" w:hAnsi="Times New Roman" w:cs="Times New Roman"/>
          <w:lang w:val="es-ES_tradnl"/>
        </w:rPr>
        <w:t>0</w:t>
      </w:r>
      <w:r w:rsidRPr="00DD2690">
        <w:rPr>
          <w:rFonts w:ascii="Times New Roman" w:hAnsi="Times New Roman" w:cs="Times New Roman"/>
          <w:lang w:val="es-ES_tradnl"/>
        </w:rPr>
        <w:t>).</w:t>
      </w:r>
    </w:p>
    <w:p w14:paraId="344FF510" w14:textId="2EE3BCF6" w:rsidR="0078429C" w:rsidRPr="00DD2690" w:rsidRDefault="0078429C" w:rsidP="0078429C">
      <w:pPr>
        <w:spacing w:after="240" w:line="360" w:lineRule="auto"/>
        <w:jc w:val="both"/>
        <w:rPr>
          <w:rFonts w:ascii="Times New Roman" w:hAnsi="Times New Roman" w:cs="Times New Roman"/>
          <w:lang w:val="es-ES_tradnl"/>
        </w:rPr>
      </w:pPr>
      <w:r w:rsidRPr="00DD2690">
        <w:rPr>
          <w:rFonts w:ascii="Times New Roman" w:hAnsi="Times New Roman" w:cs="Times New Roman"/>
          <w:lang w:val="es-ES_tradnl"/>
        </w:rPr>
        <w:t xml:space="preserve">En cuanto a sus hábitos alimentarios, intenta seguir horarios regulares de comida, aunque debido a los síntomas asociados al tratamiento y a la dieta restrictiva ha perdido el apetito y refiere dolor al comer debido a la </w:t>
      </w:r>
      <w:proofErr w:type="spellStart"/>
      <w:r w:rsidRPr="00DD2690">
        <w:rPr>
          <w:rFonts w:ascii="Times New Roman" w:hAnsi="Times New Roman" w:cs="Times New Roman"/>
          <w:lang w:val="es-ES_tradnl"/>
        </w:rPr>
        <w:t>mucositis</w:t>
      </w:r>
      <w:proofErr w:type="spellEnd"/>
      <w:r w:rsidRPr="00DD2690">
        <w:rPr>
          <w:rFonts w:ascii="Times New Roman" w:hAnsi="Times New Roman" w:cs="Times New Roman"/>
          <w:lang w:val="es-ES_tradnl"/>
        </w:rPr>
        <w:t xml:space="preserve">. Realizamos un cuestionario de frecuencia de consumo y un registro de 24 horas. Al valorar su dieta observamos que presenta un déficit calórico, y un déficit de todos los </w:t>
      </w:r>
      <w:proofErr w:type="spellStart"/>
      <w:r w:rsidRPr="00DD2690">
        <w:rPr>
          <w:rFonts w:ascii="Times New Roman" w:hAnsi="Times New Roman" w:cs="Times New Roman"/>
          <w:lang w:val="es-ES_tradnl"/>
        </w:rPr>
        <w:t>macronuntrientes</w:t>
      </w:r>
      <w:proofErr w:type="spellEnd"/>
      <w:r w:rsidRPr="00DD2690">
        <w:rPr>
          <w:rFonts w:ascii="Times New Roman" w:hAnsi="Times New Roman" w:cs="Times New Roman"/>
          <w:lang w:val="es-ES_tradnl"/>
        </w:rPr>
        <w:t xml:space="preserve"> (proteínas, grasas y carbohidratos) con la consiguiente pérdida de peso y principio de desnutrición leve-moderada.  Uno de los problemas que se encuentran en consulta a la hora de valorar el seguimiento de una dieta </w:t>
      </w:r>
      <w:proofErr w:type="spellStart"/>
      <w:r w:rsidRPr="00DD2690">
        <w:rPr>
          <w:rFonts w:ascii="Times New Roman" w:hAnsi="Times New Roman" w:cs="Times New Roman"/>
          <w:lang w:val="es-ES_tradnl"/>
        </w:rPr>
        <w:t>cetogénica</w:t>
      </w:r>
      <w:proofErr w:type="spellEnd"/>
      <w:r w:rsidRPr="00DD2690">
        <w:rPr>
          <w:rFonts w:ascii="Times New Roman" w:hAnsi="Times New Roman" w:cs="Times New Roman"/>
          <w:lang w:val="es-ES_tradnl"/>
        </w:rPr>
        <w:t xml:space="preserve"> es la dificultad que tiene el paciente de incrementar el consumo de grasas y, </w:t>
      </w:r>
      <w:r w:rsidR="003228F4">
        <w:rPr>
          <w:rFonts w:ascii="Times New Roman" w:hAnsi="Times New Roman" w:cs="Times New Roman"/>
          <w:lang w:val="es-ES_tradnl"/>
        </w:rPr>
        <w:t>muchas v</w:t>
      </w:r>
      <w:r w:rsidRPr="00DD2690">
        <w:rPr>
          <w:rFonts w:ascii="Times New Roman" w:hAnsi="Times New Roman" w:cs="Times New Roman"/>
          <w:lang w:val="es-ES_tradnl"/>
        </w:rPr>
        <w:t>eces</w:t>
      </w:r>
      <w:r w:rsidR="003228F4">
        <w:rPr>
          <w:rFonts w:ascii="Times New Roman" w:hAnsi="Times New Roman" w:cs="Times New Roman"/>
          <w:lang w:val="es-ES_tradnl"/>
        </w:rPr>
        <w:t>, también</w:t>
      </w:r>
      <w:r w:rsidRPr="00DD2690">
        <w:rPr>
          <w:rFonts w:ascii="Times New Roman" w:hAnsi="Times New Roman" w:cs="Times New Roman"/>
          <w:lang w:val="es-ES_tradnl"/>
        </w:rPr>
        <w:t xml:space="preserve"> de proteína. Al no aportar las grasas recomendadas y al restringir el consumo de carbohidratos, el paciente pierde peso de manera drástica </w:t>
      </w:r>
      <w:r w:rsidR="00BF77A8">
        <w:rPr>
          <w:rFonts w:ascii="Times New Roman" w:hAnsi="Times New Roman" w:cs="Times New Roman"/>
          <w:b/>
          <w:lang w:val="es-ES_tradnl"/>
        </w:rPr>
        <w:t>(Tabla4</w:t>
      </w:r>
      <w:r w:rsidRPr="00DD2690">
        <w:rPr>
          <w:rFonts w:ascii="Times New Roman" w:hAnsi="Times New Roman" w:cs="Times New Roman"/>
          <w:b/>
          <w:lang w:val="es-ES_tradnl"/>
        </w:rPr>
        <w:t>).</w:t>
      </w:r>
      <w:r w:rsidRPr="00DD2690">
        <w:rPr>
          <w:rFonts w:ascii="Times New Roman" w:hAnsi="Times New Roman" w:cs="Times New Roman"/>
          <w:lang w:val="es-ES_tradnl"/>
        </w:rPr>
        <w:t xml:space="preserve"> </w:t>
      </w:r>
    </w:p>
    <w:p w14:paraId="7A794691" w14:textId="4E7EEBA1"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lang w:val="es-ES_tradnl"/>
        </w:rPr>
      </w:pPr>
      <w:r w:rsidRPr="00DD2690">
        <w:rPr>
          <w:rFonts w:ascii="Times New Roman" w:hAnsi="Times New Roman" w:cs="Times New Roman"/>
          <w:lang w:val="es-ES_tradnl"/>
        </w:rPr>
        <w:t xml:space="preserve">La intervención nutricional se centra en incrementar el consumo de carbohidratos, proteínas y grasas saludables estableciendo en una primera fase una dieta astringente y  de fácil masticación.  Juntamente con la dieta se le recomienda realizar ejercicio físico </w:t>
      </w:r>
      <w:r w:rsidRPr="00DD2690">
        <w:rPr>
          <w:rFonts w:ascii="Times New Roman" w:hAnsi="Times New Roman" w:cs="Times New Roman"/>
          <w:lang w:val="es-ES_tradnl"/>
        </w:rPr>
        <w:lastRenderedPageBreak/>
        <w:t xml:space="preserve">dosis-específico individualizado y supervisado según sus necesidades ya que la pérdida de masa muscular puede producir mayor toxicidad durante el tratamiento </w:t>
      </w:r>
      <w:proofErr w:type="spellStart"/>
      <w:r w:rsidRPr="00DD2690">
        <w:rPr>
          <w:rFonts w:ascii="Times New Roman" w:hAnsi="Times New Roman" w:cs="Times New Roman"/>
          <w:lang w:val="es-ES_tradnl"/>
        </w:rPr>
        <w:t>oncoespecífico</w:t>
      </w:r>
      <w:proofErr w:type="spellEnd"/>
      <w:r w:rsidRPr="00DD2690">
        <w:rPr>
          <w:rFonts w:ascii="Times New Roman" w:hAnsi="Times New Roman" w:cs="Times New Roman"/>
          <w:lang w:val="es-ES_tradnl"/>
        </w:rPr>
        <w:t xml:space="preserve"> (1</w:t>
      </w:r>
      <w:r w:rsidR="00397E44">
        <w:rPr>
          <w:rFonts w:ascii="Times New Roman" w:hAnsi="Times New Roman" w:cs="Times New Roman"/>
          <w:lang w:val="es-ES_tradnl"/>
        </w:rPr>
        <w:t>1</w:t>
      </w:r>
      <w:r w:rsidRPr="00DD2690">
        <w:rPr>
          <w:rFonts w:ascii="Times New Roman" w:hAnsi="Times New Roman" w:cs="Times New Roman"/>
          <w:lang w:val="es-ES_tradnl"/>
        </w:rPr>
        <w:t>).</w:t>
      </w:r>
    </w:p>
    <w:p w14:paraId="297CD9C8" w14:textId="14403C3F" w:rsidR="0078429C" w:rsidRPr="00DD2690" w:rsidRDefault="0078429C" w:rsidP="0078429C">
      <w:pPr>
        <w:spacing w:after="240" w:line="360" w:lineRule="auto"/>
        <w:jc w:val="both"/>
        <w:rPr>
          <w:rFonts w:ascii="Times New Roman" w:hAnsi="Times New Roman" w:cs="Times New Roman"/>
          <w:lang w:val="es-ES_tradnl"/>
        </w:rPr>
      </w:pPr>
      <w:r w:rsidRPr="00DD2690">
        <w:rPr>
          <w:rFonts w:ascii="Times New Roman" w:hAnsi="Times New Roman" w:cs="Times New Roman"/>
          <w:lang w:val="es-ES_tradnl"/>
        </w:rPr>
        <w:t>En la visita de seguimiento, la paciente presenta un aumento ligero de peso (de 40 pasa a 42kg) en un mes pero comenta que se encuentra más animada, ya no presenta mareos ni sensación de desequilibrio, y ha mejorado su estado energético gracias al cambio de alimentación y a la introducción de ejercicio físico pautado</w:t>
      </w:r>
      <w:r w:rsidR="003228F4">
        <w:rPr>
          <w:rFonts w:ascii="Times New Roman" w:hAnsi="Times New Roman" w:cs="Times New Roman"/>
          <w:lang w:val="es-ES_tradnl"/>
        </w:rPr>
        <w:t>.</w:t>
      </w:r>
    </w:p>
    <w:p w14:paraId="611AC9D2" w14:textId="5BBD6DE8" w:rsidR="0078429C" w:rsidRPr="00DD2690" w:rsidRDefault="0078429C" w:rsidP="0078429C">
      <w:pPr>
        <w:spacing w:after="240" w:line="360" w:lineRule="auto"/>
        <w:jc w:val="both"/>
        <w:rPr>
          <w:rFonts w:ascii="Times New Roman" w:hAnsi="Times New Roman" w:cs="Times New Roman"/>
          <w:lang w:val="es-ES_tradnl"/>
        </w:rPr>
      </w:pPr>
    </w:p>
    <w:p w14:paraId="0D2E3759" w14:textId="5CD6E065" w:rsidR="0078429C" w:rsidRPr="00DD2690" w:rsidRDefault="0078429C" w:rsidP="0078429C">
      <w:pPr>
        <w:spacing w:after="240" w:line="360" w:lineRule="auto"/>
        <w:jc w:val="both"/>
        <w:rPr>
          <w:rFonts w:ascii="Times New Roman" w:hAnsi="Times New Roman" w:cs="Times New Roman"/>
          <w:b/>
          <w:lang w:val="es-ES_tradnl"/>
        </w:rPr>
      </w:pPr>
      <w:r w:rsidRPr="00DD2690">
        <w:rPr>
          <w:rFonts w:ascii="Times New Roman" w:hAnsi="Times New Roman" w:cs="Times New Roman"/>
          <w:b/>
          <w:lang w:val="es-ES_tradnl"/>
        </w:rPr>
        <w:t>DISCUSIÓN</w:t>
      </w:r>
    </w:p>
    <w:p w14:paraId="1F9677D1" w14:textId="77777777"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La decisión del tratamiento nutricional mencionado es complicado debido a la falta de estudios de intervención existentes al respecto y al riesgo mayor de caquexia que presenta este tipo de paciente. A la hora de </w:t>
      </w:r>
      <w:r w:rsidRPr="00DD2690">
        <w:rPr>
          <w:rFonts w:ascii="Times New Roman" w:hAnsi="Times New Roman" w:cs="Times New Roman"/>
          <w:color w:val="000000"/>
          <w:lang w:val="es-ES"/>
        </w:rPr>
        <w:t xml:space="preserve">valorar la recomendación de una dieta restrictiva en carbohidratos es importante tener en cuenta los siguientes factores: edad, estado nutricional, peso, grado de motivación e implicación, </w:t>
      </w:r>
      <w:r w:rsidRPr="00DD2690">
        <w:rPr>
          <w:rFonts w:ascii="Times New Roman" w:hAnsi="Times New Roman" w:cs="Times New Roman"/>
          <w:color w:val="000000"/>
          <w:lang w:val="es-ES_tradnl"/>
        </w:rPr>
        <w:t>tipo de tumor, tratamiento oncológico,  efectos secundarios y fase del tratamiento oncológico (si empieza o lleva meses o años).</w:t>
      </w:r>
    </w:p>
    <w:p w14:paraId="6A7F4E1C" w14:textId="50E8B976" w:rsidR="0078429C" w:rsidRPr="00DD2690" w:rsidRDefault="0078429C" w:rsidP="0078429C">
      <w:pPr>
        <w:widowControl w:val="0"/>
        <w:autoSpaceDE w:val="0"/>
        <w:autoSpaceDN w:val="0"/>
        <w:adjustRightInd w:val="0"/>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Una dieta </w:t>
      </w:r>
      <w:proofErr w:type="spellStart"/>
      <w:r w:rsidRPr="00DD2690">
        <w:rPr>
          <w:rFonts w:ascii="Times New Roman" w:hAnsi="Times New Roman" w:cs="Times New Roman"/>
          <w:color w:val="000000"/>
          <w:lang w:val="es-ES_tradnl"/>
        </w:rPr>
        <w:t>cetógenica</w:t>
      </w:r>
      <w:proofErr w:type="spellEnd"/>
      <w:r w:rsidRPr="00DD2690">
        <w:rPr>
          <w:rFonts w:ascii="Times New Roman" w:hAnsi="Times New Roman" w:cs="Times New Roman"/>
          <w:color w:val="000000"/>
          <w:lang w:val="es-ES_tradnl"/>
        </w:rPr>
        <w:t xml:space="preserve"> es una dieta rica en grasas, moderada en proteína y baja en carbohidratos que conduce niveles elevados en la circulación de cuerpos cetónicos (es decir, </w:t>
      </w:r>
      <w:proofErr w:type="spellStart"/>
      <w:r w:rsidRPr="00DD2690">
        <w:rPr>
          <w:rFonts w:ascii="Times New Roman" w:hAnsi="Times New Roman" w:cs="Times New Roman"/>
          <w:color w:val="000000"/>
          <w:lang w:val="es-ES_tradnl"/>
        </w:rPr>
        <w:t>acetoacetato</w:t>
      </w:r>
      <w:proofErr w:type="spellEnd"/>
      <w:r w:rsidRPr="00DD2690">
        <w:rPr>
          <w:rFonts w:ascii="Times New Roman" w:hAnsi="Times New Roman" w:cs="Times New Roman"/>
          <w:color w:val="000000"/>
          <w:lang w:val="es-ES_tradnl"/>
        </w:rPr>
        <w:t>, β-</w:t>
      </w:r>
      <w:proofErr w:type="spellStart"/>
      <w:r w:rsidRPr="00DD2690">
        <w:rPr>
          <w:rFonts w:ascii="Times New Roman" w:hAnsi="Times New Roman" w:cs="Times New Roman"/>
          <w:color w:val="000000"/>
          <w:lang w:val="es-ES_tradnl"/>
        </w:rPr>
        <w:t>hidroxibutirato</w:t>
      </w:r>
      <w:proofErr w:type="spellEnd"/>
      <w:r w:rsidRPr="00DD2690">
        <w:rPr>
          <w:rFonts w:ascii="Times New Roman" w:hAnsi="Times New Roman" w:cs="Times New Roman"/>
          <w:color w:val="000000"/>
          <w:lang w:val="es-ES_tradnl"/>
        </w:rPr>
        <w:t xml:space="preserve"> y acetona),  una fuente de energía alternativa (</w:t>
      </w:r>
      <w:r w:rsidR="00397E44">
        <w:rPr>
          <w:rFonts w:ascii="Times New Roman" w:hAnsi="Times New Roman" w:cs="Times New Roman"/>
          <w:color w:val="000000"/>
          <w:lang w:val="es-ES_tradnl"/>
        </w:rPr>
        <w:t>12</w:t>
      </w:r>
      <w:r w:rsidRPr="00DD2690">
        <w:rPr>
          <w:rFonts w:ascii="Times New Roman" w:hAnsi="Times New Roman" w:cs="Times New Roman"/>
          <w:color w:val="000000"/>
          <w:lang w:val="es-ES_tradnl"/>
        </w:rPr>
        <w:t>) que presenta a</w:t>
      </w:r>
      <w:r w:rsidR="003228F4">
        <w:rPr>
          <w:rFonts w:ascii="Times New Roman" w:hAnsi="Times New Roman" w:cs="Times New Roman"/>
          <w:color w:val="000000"/>
          <w:lang w:val="es-ES_tradnl"/>
        </w:rPr>
        <w:t>ctividad antiinflamatoria (</w:t>
      </w:r>
      <w:r w:rsidR="00397E44">
        <w:rPr>
          <w:rFonts w:ascii="Times New Roman" w:hAnsi="Times New Roman" w:cs="Times New Roman"/>
          <w:color w:val="000000"/>
          <w:lang w:val="es-ES_tradnl"/>
        </w:rPr>
        <w:t>13</w:t>
      </w:r>
      <w:r w:rsidR="003228F4">
        <w:rPr>
          <w:rFonts w:ascii="Times New Roman" w:hAnsi="Times New Roman" w:cs="Times New Roman"/>
          <w:color w:val="000000"/>
          <w:lang w:val="es-ES_tradnl"/>
        </w:rPr>
        <w:t>,</w:t>
      </w:r>
      <w:r w:rsidR="00397E44">
        <w:rPr>
          <w:rFonts w:ascii="Times New Roman" w:hAnsi="Times New Roman" w:cs="Times New Roman"/>
          <w:color w:val="000000"/>
          <w:lang w:val="es-ES_tradnl"/>
        </w:rPr>
        <w:t>14,15</w:t>
      </w:r>
      <w:r w:rsidR="003228F4">
        <w:rPr>
          <w:rFonts w:ascii="Times New Roman" w:hAnsi="Times New Roman" w:cs="Times New Roman"/>
          <w:color w:val="000000"/>
          <w:lang w:val="es-ES_tradnl"/>
        </w:rPr>
        <w:t>) y que tiene</w:t>
      </w:r>
      <w:r w:rsidRPr="00DD2690">
        <w:rPr>
          <w:rFonts w:ascii="Times New Roman" w:hAnsi="Times New Roman" w:cs="Times New Roman"/>
          <w:color w:val="000000"/>
          <w:lang w:val="es-ES_tradnl"/>
        </w:rPr>
        <w:t xml:space="preserve"> el objetivo de producir cambios metabólicos a nivel sistémico como una mayor tolerancia a la glucosa y una reducción </w:t>
      </w:r>
      <w:r w:rsidR="003228F4">
        <w:rPr>
          <w:rFonts w:ascii="Times New Roman" w:hAnsi="Times New Roman" w:cs="Times New Roman"/>
          <w:color w:val="000000"/>
          <w:lang w:val="es-ES_tradnl"/>
        </w:rPr>
        <w:t>de</w:t>
      </w:r>
      <w:r w:rsidRPr="00DD2690">
        <w:rPr>
          <w:rFonts w:ascii="Times New Roman" w:hAnsi="Times New Roman" w:cs="Times New Roman"/>
          <w:color w:val="000000"/>
          <w:lang w:val="es-ES_tradnl"/>
        </w:rPr>
        <w:t xml:space="preserve"> la pérdida de masa muscular, teniendo en cuenta el importante papel de la inflamación y las alteraciones metabólicas actuando contra la caquexia inducida por el cáncer, al mismo tiempo que se producen efectos secundarios mínimos como los observados en el paciente.</w:t>
      </w:r>
    </w:p>
    <w:p w14:paraId="30E4896D" w14:textId="133C61B0" w:rsidR="0078429C" w:rsidRPr="00DD2690" w:rsidRDefault="0078429C" w:rsidP="0078429C">
      <w:pPr>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t xml:space="preserve">También es importante conocer los diferentes tipos de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que están descritas en la literatura médica. En tratamientos pediátricos y en entornos hospitalarios encontrarnos la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clásica y la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MTC (con triglicéridos de cadena media), la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w:t>
      </w:r>
      <w:proofErr w:type="spellStart"/>
      <w:r w:rsidRPr="00DD2690">
        <w:rPr>
          <w:rFonts w:ascii="Times New Roman" w:hAnsi="Times New Roman" w:cs="Times New Roman"/>
          <w:color w:val="000000"/>
          <w:lang w:val="es-ES_tradnl"/>
        </w:rPr>
        <w:t>Adkins</w:t>
      </w:r>
      <w:proofErr w:type="spellEnd"/>
      <w:r w:rsidRPr="00DD2690">
        <w:rPr>
          <w:rFonts w:ascii="Times New Roman" w:hAnsi="Times New Roman" w:cs="Times New Roman"/>
          <w:color w:val="000000"/>
          <w:lang w:val="es-ES_tradnl"/>
        </w:rPr>
        <w:t xml:space="preserve"> modificada (MAD), la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modificada (MKD) o la de bajo índice glucémico (LGIT) </w:t>
      </w:r>
      <w:r w:rsidR="00BF77A8">
        <w:rPr>
          <w:rFonts w:ascii="Times New Roman" w:hAnsi="Times New Roman" w:cs="Times New Roman"/>
          <w:b/>
          <w:color w:val="000000"/>
          <w:lang w:val="es-ES_tradnl"/>
        </w:rPr>
        <w:t>(ver Tabla5</w:t>
      </w:r>
      <w:r w:rsidRPr="00DD2690">
        <w:rPr>
          <w:rFonts w:ascii="Times New Roman" w:hAnsi="Times New Roman" w:cs="Times New Roman"/>
          <w:b/>
          <w:color w:val="000000"/>
          <w:lang w:val="es-ES_tradnl"/>
        </w:rPr>
        <w:t>).</w:t>
      </w:r>
    </w:p>
    <w:p w14:paraId="4A78DABC" w14:textId="1432E914" w:rsidR="0078429C" w:rsidRPr="00DD2690" w:rsidRDefault="0078429C" w:rsidP="0078429C">
      <w:pPr>
        <w:spacing w:after="240" w:line="360" w:lineRule="auto"/>
        <w:jc w:val="both"/>
        <w:rPr>
          <w:rFonts w:ascii="Times New Roman" w:hAnsi="Times New Roman" w:cs="Times New Roman"/>
          <w:color w:val="000000"/>
          <w:lang w:val="es-ES_tradnl"/>
        </w:rPr>
      </w:pPr>
      <w:r w:rsidRPr="00DD2690">
        <w:rPr>
          <w:rFonts w:ascii="Times New Roman" w:hAnsi="Times New Roman" w:cs="Times New Roman"/>
          <w:color w:val="000000"/>
          <w:lang w:val="es-ES_tradnl"/>
        </w:rPr>
        <w:lastRenderedPageBreak/>
        <w:t xml:space="preserve">Se ha visto en estudios que una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es un tratamiento seguro y viable siempre que se realice un control continuado y bajo supervisión de un profesional de la salud cualificado, a pesar de que no es una terapia dietética adecuada para todos los pacientes (</w:t>
      </w:r>
      <w:r w:rsidR="00397E44">
        <w:rPr>
          <w:rFonts w:ascii="Times New Roman" w:hAnsi="Times New Roman" w:cs="Times New Roman"/>
          <w:color w:val="000000"/>
          <w:lang w:val="es-ES_tradnl"/>
        </w:rPr>
        <w:t>14</w:t>
      </w:r>
      <w:r w:rsidRPr="00DD2690">
        <w:rPr>
          <w:rFonts w:ascii="Times New Roman" w:hAnsi="Times New Roman" w:cs="Times New Roman"/>
          <w:color w:val="000000"/>
          <w:lang w:val="es-ES_tradnl"/>
        </w:rPr>
        <w:t xml:space="preserve">). Es importante saber que al haber heterogeneidad en los protocolos de las dietas </w:t>
      </w:r>
      <w:proofErr w:type="spellStart"/>
      <w:r w:rsidRPr="00DD2690">
        <w:rPr>
          <w:rFonts w:ascii="Times New Roman" w:hAnsi="Times New Roman" w:cs="Times New Roman"/>
          <w:color w:val="000000"/>
          <w:lang w:val="es-ES_tradnl"/>
        </w:rPr>
        <w:t>cetogénicas</w:t>
      </w:r>
      <w:proofErr w:type="spellEnd"/>
      <w:r w:rsidRPr="00DD2690">
        <w:rPr>
          <w:rFonts w:ascii="Times New Roman" w:hAnsi="Times New Roman" w:cs="Times New Roman"/>
          <w:color w:val="000000"/>
          <w:lang w:val="es-ES_tradnl"/>
        </w:rPr>
        <w:t xml:space="preserve"> todavía falta definir mejor las intervenciones dietéticas en lo que hace referencia a los macronutrientes, frecuencia y duración de la dieta y que actualmente existen más de 30 ensayos clínicos en desarrollo (clinicaltrials.gov) (</w:t>
      </w:r>
      <w:r w:rsidR="00397E44">
        <w:rPr>
          <w:rFonts w:ascii="Times New Roman" w:hAnsi="Times New Roman" w:cs="Times New Roman"/>
          <w:color w:val="000000"/>
          <w:lang w:val="es-ES_tradnl"/>
        </w:rPr>
        <w:t>16</w:t>
      </w:r>
      <w:r w:rsidRPr="00DD2690">
        <w:rPr>
          <w:rFonts w:ascii="Times New Roman" w:hAnsi="Times New Roman" w:cs="Times New Roman"/>
          <w:color w:val="000000"/>
          <w:lang w:val="es-ES_tradnl"/>
        </w:rPr>
        <w:t xml:space="preserve">) sobre dieta </w:t>
      </w:r>
      <w:proofErr w:type="spellStart"/>
      <w:r w:rsidRPr="00DD2690">
        <w:rPr>
          <w:rFonts w:ascii="Times New Roman" w:hAnsi="Times New Roman" w:cs="Times New Roman"/>
          <w:color w:val="000000"/>
          <w:lang w:val="es-ES_tradnl"/>
        </w:rPr>
        <w:t>cetogénica</w:t>
      </w:r>
      <w:proofErr w:type="spellEnd"/>
      <w:r w:rsidRPr="00DD2690">
        <w:rPr>
          <w:rFonts w:ascii="Times New Roman" w:hAnsi="Times New Roman" w:cs="Times New Roman"/>
          <w:color w:val="000000"/>
          <w:lang w:val="es-ES_tradnl"/>
        </w:rPr>
        <w:t xml:space="preserve"> y diferentes tipos de cáncer.</w:t>
      </w:r>
    </w:p>
    <w:p w14:paraId="2FF76D0F" w14:textId="77777777" w:rsidR="00DB4FFB" w:rsidRPr="006D6034" w:rsidRDefault="00DB4FFB" w:rsidP="00DB4FFB">
      <w:pPr>
        <w:spacing w:after="240" w:line="240" w:lineRule="atLeast"/>
        <w:jc w:val="both"/>
        <w:rPr>
          <w:rFonts w:ascii="Times New Roman" w:hAnsi="Times New Roman" w:cs="Times New Roman"/>
          <w:lang w:val="es-ES_tradnl"/>
        </w:rPr>
      </w:pPr>
    </w:p>
    <w:p w14:paraId="0E7C6133" w14:textId="77777777" w:rsidR="00BF77A8" w:rsidRDefault="00BF77A8" w:rsidP="00DB4FFB">
      <w:pPr>
        <w:widowControl w:val="0"/>
        <w:autoSpaceDE w:val="0"/>
        <w:autoSpaceDN w:val="0"/>
        <w:adjustRightInd w:val="0"/>
        <w:spacing w:after="240" w:line="360" w:lineRule="atLeast"/>
        <w:jc w:val="both"/>
        <w:rPr>
          <w:rFonts w:ascii="Times New Roman" w:hAnsi="Times New Roman" w:cs="Times New Roman"/>
          <w:b/>
          <w:color w:val="000000"/>
          <w:lang w:val="es-ES"/>
        </w:rPr>
      </w:pPr>
    </w:p>
    <w:p w14:paraId="434E9E7D" w14:textId="77777777" w:rsidR="00CD4A3D" w:rsidRDefault="00CD4A3D" w:rsidP="00DB4FFB">
      <w:pPr>
        <w:widowControl w:val="0"/>
        <w:autoSpaceDE w:val="0"/>
        <w:autoSpaceDN w:val="0"/>
        <w:adjustRightInd w:val="0"/>
        <w:spacing w:after="240" w:line="360" w:lineRule="atLeast"/>
        <w:jc w:val="both"/>
        <w:rPr>
          <w:rFonts w:ascii="Times New Roman" w:hAnsi="Times New Roman" w:cs="Times New Roman"/>
          <w:b/>
          <w:color w:val="000000"/>
          <w:lang w:val="es-ES"/>
        </w:rPr>
      </w:pPr>
    </w:p>
    <w:p w14:paraId="7F4C9A72"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38CDF6FC"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5088E6DB"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2F0D3A13"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2979AE90"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3C2AA4FA"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4B07DC6B"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079FC74C"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17AD5A98"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70794498"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77497114"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578401D4"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7E46FBB4"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0433127E" w14:textId="77777777" w:rsidR="00397E44" w:rsidRDefault="00397E44"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39DDF970" w14:textId="77777777" w:rsidR="00DB4FFB" w:rsidRPr="00BF77A8" w:rsidRDefault="00DB4FFB" w:rsidP="00DB4FFB">
      <w:pPr>
        <w:widowControl w:val="0"/>
        <w:autoSpaceDE w:val="0"/>
        <w:autoSpaceDN w:val="0"/>
        <w:adjustRightInd w:val="0"/>
        <w:spacing w:after="240" w:line="360" w:lineRule="atLeast"/>
        <w:jc w:val="both"/>
        <w:rPr>
          <w:rFonts w:ascii="Times New Roman" w:hAnsi="Times New Roman" w:cs="Times New Roman"/>
          <w:color w:val="000000"/>
          <w:sz w:val="20"/>
          <w:szCs w:val="20"/>
          <w:lang w:val="es-ES"/>
        </w:rPr>
      </w:pPr>
      <w:bookmarkStart w:id="0" w:name="_GoBack"/>
      <w:bookmarkEnd w:id="0"/>
      <w:r w:rsidRPr="00BF77A8">
        <w:rPr>
          <w:rFonts w:ascii="Times New Roman" w:hAnsi="Times New Roman" w:cs="Times New Roman"/>
          <w:b/>
          <w:color w:val="000000"/>
          <w:sz w:val="20"/>
          <w:szCs w:val="20"/>
          <w:lang w:val="es-ES"/>
        </w:rPr>
        <w:lastRenderedPageBreak/>
        <w:t>Tabla 1</w:t>
      </w:r>
    </w:p>
    <w:p w14:paraId="13B720E5" w14:textId="77777777" w:rsidR="00DB4FFB" w:rsidRPr="00BF77A8" w:rsidRDefault="00DB4FFB"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r w:rsidRPr="00BF77A8">
        <w:rPr>
          <w:rFonts w:ascii="Times New Roman" w:hAnsi="Times New Roman" w:cs="Times New Roman"/>
          <w:b/>
          <w:color w:val="000000"/>
          <w:sz w:val="20"/>
          <w:szCs w:val="20"/>
          <w:lang w:val="es-ES"/>
        </w:rPr>
        <w:t xml:space="preserve">Reparto, distribución e intercambio de macronutrientes en dieta </w:t>
      </w:r>
      <w:proofErr w:type="spellStart"/>
      <w:r w:rsidRPr="00BF77A8">
        <w:rPr>
          <w:rFonts w:ascii="Times New Roman" w:hAnsi="Times New Roman" w:cs="Times New Roman"/>
          <w:b/>
          <w:color w:val="000000"/>
          <w:sz w:val="20"/>
          <w:szCs w:val="20"/>
          <w:lang w:val="es-ES"/>
        </w:rPr>
        <w:t>cetogénica</w:t>
      </w:r>
      <w:proofErr w:type="spellEnd"/>
      <w:r w:rsidRPr="00BF77A8">
        <w:rPr>
          <w:rFonts w:ascii="Times New Roman" w:hAnsi="Times New Roman" w:cs="Times New Roman"/>
          <w:b/>
          <w:color w:val="000000"/>
          <w:sz w:val="20"/>
          <w:szCs w:val="20"/>
          <w:lang w:val="es-ES"/>
        </w:rPr>
        <w:t xml:space="preserve"> modificada (MKD)</w:t>
      </w:r>
    </w:p>
    <w:p w14:paraId="7375B78C" w14:textId="77777777" w:rsidR="00DB4FFB" w:rsidRPr="00BF77A8" w:rsidRDefault="00DB4FFB" w:rsidP="00DB4FFB">
      <w:pPr>
        <w:widowControl w:val="0"/>
        <w:autoSpaceDE w:val="0"/>
        <w:autoSpaceDN w:val="0"/>
        <w:adjustRightInd w:val="0"/>
        <w:spacing w:after="240" w:line="360" w:lineRule="atLeast"/>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2060kcal | 25g de carbohidrato (100kcal)| 106g de proteína (424kcal) | 171g de grasa (1536kcal)</w:t>
      </w:r>
    </w:p>
    <w:tbl>
      <w:tblPr>
        <w:tblStyle w:val="Sombreadoclaro-nfasis2"/>
        <w:tblW w:w="9464" w:type="dxa"/>
        <w:tblLook w:val="04A0" w:firstRow="1" w:lastRow="0" w:firstColumn="1" w:lastColumn="0" w:noHBand="0" w:noVBand="1"/>
      </w:tblPr>
      <w:tblGrid>
        <w:gridCol w:w="1923"/>
        <w:gridCol w:w="2226"/>
        <w:gridCol w:w="1869"/>
        <w:gridCol w:w="3446"/>
      </w:tblGrid>
      <w:tr w:rsidR="00DB4FFB" w:rsidRPr="00BF77A8" w14:paraId="48AF7837" w14:textId="77777777" w:rsidTr="005E7C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tcPr>
          <w:p w14:paraId="060F6535"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Distribución de comida</w:t>
            </w:r>
          </w:p>
        </w:tc>
        <w:tc>
          <w:tcPr>
            <w:tcW w:w="2226" w:type="dxa"/>
          </w:tcPr>
          <w:p w14:paraId="17AA52BC" w14:textId="77777777" w:rsidR="00DB4FFB" w:rsidRPr="00BF77A8" w:rsidRDefault="00DB4FFB" w:rsidP="005E7C1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Carbohidratos (gramos) Utiliza 1g o 5g de intercambio</w:t>
            </w:r>
          </w:p>
        </w:tc>
        <w:tc>
          <w:tcPr>
            <w:tcW w:w="1869" w:type="dxa"/>
          </w:tcPr>
          <w:p w14:paraId="7C34BDC6" w14:textId="77777777" w:rsidR="00DB4FFB" w:rsidRPr="00BF77A8" w:rsidRDefault="00DB4FFB" w:rsidP="005E7C1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Proteína (gramos) Utiliza 10g de intercambio</w:t>
            </w:r>
          </w:p>
        </w:tc>
        <w:tc>
          <w:tcPr>
            <w:tcW w:w="3446" w:type="dxa"/>
          </w:tcPr>
          <w:p w14:paraId="0E616013" w14:textId="77777777" w:rsidR="00DB4FFB" w:rsidRPr="00BF77A8" w:rsidRDefault="00DB4FFB" w:rsidP="005E7C1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Grasas (gramos) Utiliza 10g de intercambio</w:t>
            </w:r>
          </w:p>
        </w:tc>
      </w:tr>
      <w:tr w:rsidR="00DB4FFB" w:rsidRPr="00BF77A8" w14:paraId="7565D205"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tcPr>
          <w:p w14:paraId="0EA3C27B"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Desayuno</w:t>
            </w:r>
          </w:p>
        </w:tc>
        <w:tc>
          <w:tcPr>
            <w:tcW w:w="2226" w:type="dxa"/>
          </w:tcPr>
          <w:p w14:paraId="3B689CC2"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10g</w:t>
            </w:r>
          </w:p>
        </w:tc>
        <w:tc>
          <w:tcPr>
            <w:tcW w:w="1869" w:type="dxa"/>
          </w:tcPr>
          <w:p w14:paraId="3752A188"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30g (3 x 10g de intercambio)</w:t>
            </w:r>
          </w:p>
        </w:tc>
        <w:tc>
          <w:tcPr>
            <w:tcW w:w="3446" w:type="dxa"/>
          </w:tcPr>
          <w:p w14:paraId="780BBD30"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50g (5 X 10g de intercambio)</w:t>
            </w:r>
          </w:p>
        </w:tc>
      </w:tr>
      <w:tr w:rsidR="00DB4FFB" w:rsidRPr="00BF77A8" w14:paraId="1611D08A" w14:textId="77777777" w:rsidTr="005E7C10">
        <w:tc>
          <w:tcPr>
            <w:cnfStyle w:val="001000000000" w:firstRow="0" w:lastRow="0" w:firstColumn="1" w:lastColumn="0" w:oddVBand="0" w:evenVBand="0" w:oddHBand="0" w:evenHBand="0" w:firstRowFirstColumn="0" w:firstRowLastColumn="0" w:lastRowFirstColumn="0" w:lastRowLastColumn="0"/>
            <w:tcW w:w="1923" w:type="dxa"/>
          </w:tcPr>
          <w:p w14:paraId="5E37061F"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Comida</w:t>
            </w:r>
          </w:p>
        </w:tc>
        <w:tc>
          <w:tcPr>
            <w:tcW w:w="2226" w:type="dxa"/>
          </w:tcPr>
          <w:p w14:paraId="7FF2BA49"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10g</w:t>
            </w:r>
          </w:p>
        </w:tc>
        <w:tc>
          <w:tcPr>
            <w:tcW w:w="1869" w:type="dxa"/>
          </w:tcPr>
          <w:p w14:paraId="1DE1795C"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40g (4 x 10g de intercambio)</w:t>
            </w:r>
          </w:p>
        </w:tc>
        <w:tc>
          <w:tcPr>
            <w:tcW w:w="3446" w:type="dxa"/>
          </w:tcPr>
          <w:p w14:paraId="6DF97531"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60g (6 x 10g de intercambio)</w:t>
            </w:r>
          </w:p>
        </w:tc>
      </w:tr>
      <w:tr w:rsidR="00DB4FFB" w:rsidRPr="00BF77A8" w14:paraId="3F0ABD3E"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tcPr>
          <w:p w14:paraId="4479FBCD"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Cena</w:t>
            </w:r>
          </w:p>
        </w:tc>
        <w:tc>
          <w:tcPr>
            <w:tcW w:w="2226" w:type="dxa"/>
          </w:tcPr>
          <w:p w14:paraId="16BDADC2"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5g</w:t>
            </w:r>
          </w:p>
        </w:tc>
        <w:tc>
          <w:tcPr>
            <w:tcW w:w="1869" w:type="dxa"/>
          </w:tcPr>
          <w:p w14:paraId="05BFAD7E"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35g (3,5 x 10g de intercambio)</w:t>
            </w:r>
          </w:p>
        </w:tc>
        <w:tc>
          <w:tcPr>
            <w:tcW w:w="3446" w:type="dxa"/>
          </w:tcPr>
          <w:p w14:paraId="256F6F3A"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60g (6 x 10g de intercambio)</w:t>
            </w:r>
          </w:p>
        </w:tc>
      </w:tr>
    </w:tbl>
    <w:p w14:paraId="1A0ABDB5" w14:textId="77777777" w:rsidR="00DB4FFB" w:rsidRPr="00BF77A8" w:rsidRDefault="00DB4FFB" w:rsidP="00DB4FFB">
      <w:pPr>
        <w:widowControl w:val="0"/>
        <w:autoSpaceDE w:val="0"/>
        <w:autoSpaceDN w:val="0"/>
        <w:adjustRightInd w:val="0"/>
        <w:spacing w:after="240" w:line="360" w:lineRule="atLeast"/>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Junto con el reparto de macronutrientes se le da al paciente una tabla de intercambios de alimentos.</w:t>
      </w:r>
    </w:p>
    <w:p w14:paraId="372D6C0A" w14:textId="77777777" w:rsidR="00DB4FFB" w:rsidRPr="00BF77A8" w:rsidRDefault="00DB4FFB"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p>
    <w:p w14:paraId="64968E80" w14:textId="77777777" w:rsidR="00DB4FFB" w:rsidRPr="00BF77A8" w:rsidRDefault="00DB4FFB" w:rsidP="00DB4FFB">
      <w:pPr>
        <w:widowControl w:val="0"/>
        <w:autoSpaceDE w:val="0"/>
        <w:autoSpaceDN w:val="0"/>
        <w:adjustRightInd w:val="0"/>
        <w:spacing w:after="240" w:line="360" w:lineRule="atLeast"/>
        <w:jc w:val="both"/>
        <w:rPr>
          <w:rFonts w:ascii="Times New Roman" w:hAnsi="Times New Roman" w:cs="Times New Roman"/>
          <w:b/>
          <w:color w:val="000000"/>
          <w:sz w:val="20"/>
          <w:szCs w:val="20"/>
          <w:lang w:val="es-ES"/>
        </w:rPr>
      </w:pPr>
      <w:r w:rsidRPr="00BF77A8">
        <w:rPr>
          <w:rFonts w:ascii="Times New Roman" w:hAnsi="Times New Roman" w:cs="Times New Roman"/>
          <w:b/>
          <w:color w:val="000000"/>
          <w:sz w:val="20"/>
          <w:szCs w:val="20"/>
          <w:lang w:val="es-ES"/>
        </w:rPr>
        <w:t>Tabla 2</w:t>
      </w:r>
    </w:p>
    <w:p w14:paraId="7EE5C0A7" w14:textId="77777777" w:rsidR="00DB4FFB" w:rsidRPr="00BF77A8" w:rsidRDefault="00DB4FFB" w:rsidP="00DB4FFB">
      <w:pPr>
        <w:widowControl w:val="0"/>
        <w:tabs>
          <w:tab w:val="left" w:pos="7687"/>
        </w:tabs>
        <w:autoSpaceDE w:val="0"/>
        <w:autoSpaceDN w:val="0"/>
        <w:adjustRightInd w:val="0"/>
        <w:spacing w:after="240" w:line="360" w:lineRule="atLeast"/>
        <w:jc w:val="both"/>
        <w:rPr>
          <w:rFonts w:ascii="Times New Roman" w:hAnsi="Times New Roman" w:cs="Times New Roman"/>
          <w:b/>
          <w:color w:val="000000"/>
          <w:sz w:val="20"/>
          <w:szCs w:val="20"/>
          <w:lang w:val="es-ES"/>
        </w:rPr>
      </w:pPr>
      <w:r w:rsidRPr="00BF77A8">
        <w:rPr>
          <w:rFonts w:ascii="Times New Roman" w:hAnsi="Times New Roman" w:cs="Times New Roman"/>
          <w:b/>
          <w:color w:val="000000"/>
          <w:sz w:val="20"/>
          <w:szCs w:val="20"/>
          <w:lang w:val="es-ES"/>
        </w:rPr>
        <w:t xml:space="preserve">Ejemplo de menú basado en dieta </w:t>
      </w:r>
      <w:proofErr w:type="spellStart"/>
      <w:r w:rsidRPr="00BF77A8">
        <w:rPr>
          <w:rFonts w:ascii="Times New Roman" w:hAnsi="Times New Roman" w:cs="Times New Roman"/>
          <w:b/>
          <w:color w:val="000000"/>
          <w:sz w:val="20"/>
          <w:szCs w:val="20"/>
          <w:lang w:val="es-ES"/>
        </w:rPr>
        <w:t>cetogénica</w:t>
      </w:r>
      <w:proofErr w:type="spellEnd"/>
      <w:r w:rsidRPr="00BF77A8">
        <w:rPr>
          <w:rFonts w:ascii="Times New Roman" w:hAnsi="Times New Roman" w:cs="Times New Roman"/>
          <w:b/>
          <w:color w:val="000000"/>
          <w:sz w:val="20"/>
          <w:szCs w:val="20"/>
          <w:lang w:val="es-ES"/>
        </w:rPr>
        <w:t xml:space="preserve"> modificada (MKD)</w:t>
      </w:r>
    </w:p>
    <w:p w14:paraId="4F1CC60C" w14:textId="77777777" w:rsidR="00DB4FFB" w:rsidRPr="00BF77A8" w:rsidRDefault="00DB4FFB" w:rsidP="00DB4FFB">
      <w:pPr>
        <w:widowControl w:val="0"/>
        <w:tabs>
          <w:tab w:val="left" w:pos="7687"/>
        </w:tabs>
        <w:autoSpaceDE w:val="0"/>
        <w:autoSpaceDN w:val="0"/>
        <w:adjustRightInd w:val="0"/>
        <w:spacing w:after="240" w:line="360" w:lineRule="atLeast"/>
        <w:jc w:val="both"/>
        <w:rPr>
          <w:rFonts w:ascii="Times New Roman" w:hAnsi="Times New Roman" w:cs="Times New Roman"/>
          <w:b/>
          <w:color w:val="000000"/>
          <w:sz w:val="20"/>
          <w:szCs w:val="20"/>
          <w:lang w:val="es-ES"/>
        </w:rPr>
      </w:pPr>
      <w:r w:rsidRPr="00BF77A8">
        <w:rPr>
          <w:rFonts w:ascii="Times New Roman" w:hAnsi="Times New Roman" w:cs="Times New Roman"/>
          <w:color w:val="000000"/>
          <w:sz w:val="20"/>
          <w:szCs w:val="20"/>
          <w:lang w:val="es-ES"/>
        </w:rPr>
        <w:t>2060kcal | 25g de carbohidrato (100kcal)| 106g de proteína (424kcal) | 171g de grasa (1536kcal)</w:t>
      </w:r>
    </w:p>
    <w:tbl>
      <w:tblPr>
        <w:tblStyle w:val="Sombreadoclaro-nfasis2"/>
        <w:tblW w:w="9464" w:type="dxa"/>
        <w:tblLook w:val="04A0" w:firstRow="1" w:lastRow="0" w:firstColumn="1" w:lastColumn="0" w:noHBand="0" w:noVBand="1"/>
      </w:tblPr>
      <w:tblGrid>
        <w:gridCol w:w="1668"/>
        <w:gridCol w:w="7796"/>
      </w:tblGrid>
      <w:tr w:rsidR="00DB4FFB" w:rsidRPr="00BF77A8" w14:paraId="16A0E3BA" w14:textId="77777777" w:rsidTr="005E7C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DE68C1C" w14:textId="77777777" w:rsidR="00DB4FFB" w:rsidRPr="00BF77A8" w:rsidRDefault="00DB4FFB" w:rsidP="005E7C10">
            <w:pPr>
              <w:widowControl w:val="0"/>
              <w:autoSpaceDE w:val="0"/>
              <w:autoSpaceDN w:val="0"/>
              <w:adjustRightInd w:val="0"/>
              <w:spacing w:after="240" w:line="360" w:lineRule="atLeast"/>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Comida</w:t>
            </w:r>
          </w:p>
        </w:tc>
        <w:tc>
          <w:tcPr>
            <w:tcW w:w="7796" w:type="dxa"/>
          </w:tcPr>
          <w:p w14:paraId="3099C82B" w14:textId="77777777" w:rsidR="00DB4FFB" w:rsidRPr="00BF77A8" w:rsidRDefault="00DB4FFB" w:rsidP="005E7C10">
            <w:pPr>
              <w:widowControl w:val="0"/>
              <w:autoSpaceDE w:val="0"/>
              <w:autoSpaceDN w:val="0"/>
              <w:adjustRightInd w:val="0"/>
              <w:spacing w:after="240" w:line="36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Menú ejemplo</w:t>
            </w:r>
          </w:p>
        </w:tc>
      </w:tr>
      <w:tr w:rsidR="00DB4FFB" w:rsidRPr="00BF77A8" w14:paraId="0F7EDEA4"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54D22B3" w14:textId="77777777" w:rsidR="00DB4FFB" w:rsidRPr="00BF77A8" w:rsidRDefault="00DB4FFB" w:rsidP="005E7C10">
            <w:pPr>
              <w:widowControl w:val="0"/>
              <w:autoSpaceDE w:val="0"/>
              <w:autoSpaceDN w:val="0"/>
              <w:adjustRightInd w:val="0"/>
              <w:spacing w:after="240" w:line="360" w:lineRule="atLeast"/>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Desayuno</w:t>
            </w:r>
          </w:p>
        </w:tc>
        <w:tc>
          <w:tcPr>
            <w:tcW w:w="7796" w:type="dxa"/>
          </w:tcPr>
          <w:p w14:paraId="6B38F57B" w14:textId="77777777" w:rsidR="00DB4FFB" w:rsidRPr="00BF77A8" w:rsidRDefault="00DB4FFB" w:rsidP="005E7C10">
            <w:pPr>
              <w:widowControl w:val="0"/>
              <w:autoSpaceDE w:val="0"/>
              <w:autoSpaceDN w:val="0"/>
              <w:adjustRightInd w:val="0"/>
              <w:spacing w:after="240" w:line="36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 xml:space="preserve">½ aguacate  (70g) + 40g de frutos del bosque </w:t>
            </w:r>
          </w:p>
          <w:p w14:paraId="032E6254" w14:textId="77777777" w:rsidR="00DB4FFB" w:rsidRPr="00BF77A8" w:rsidRDefault="00DB4FFB" w:rsidP="005E7C10">
            <w:pPr>
              <w:widowControl w:val="0"/>
              <w:autoSpaceDE w:val="0"/>
              <w:autoSpaceDN w:val="0"/>
              <w:adjustRightInd w:val="0"/>
              <w:spacing w:after="240" w:line="36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 xml:space="preserve">Tortilla de 2 huevos + 2 claras con  40g de setas </w:t>
            </w:r>
            <w:proofErr w:type="spellStart"/>
            <w:r w:rsidRPr="00BF77A8">
              <w:rPr>
                <w:rFonts w:ascii="Times New Roman" w:hAnsi="Times New Roman" w:cs="Times New Roman"/>
                <w:color w:val="000000"/>
                <w:sz w:val="20"/>
                <w:szCs w:val="20"/>
                <w:lang w:val="es-ES"/>
              </w:rPr>
              <w:t>shiitakes</w:t>
            </w:r>
            <w:proofErr w:type="spellEnd"/>
          </w:p>
          <w:p w14:paraId="257EE0B2" w14:textId="77777777" w:rsidR="00DB4FFB" w:rsidRPr="00BF77A8" w:rsidRDefault="00DB4FFB" w:rsidP="005E7C10">
            <w:pPr>
              <w:widowControl w:val="0"/>
              <w:autoSpaceDE w:val="0"/>
              <w:autoSpaceDN w:val="0"/>
              <w:adjustRightInd w:val="0"/>
              <w:spacing w:after="240" w:line="36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2 c/s de aceite de oliva</w:t>
            </w:r>
          </w:p>
        </w:tc>
      </w:tr>
      <w:tr w:rsidR="00DB4FFB" w:rsidRPr="00BF77A8" w14:paraId="0B319AB0" w14:textId="77777777" w:rsidTr="005E7C10">
        <w:tc>
          <w:tcPr>
            <w:cnfStyle w:val="001000000000" w:firstRow="0" w:lastRow="0" w:firstColumn="1" w:lastColumn="0" w:oddVBand="0" w:evenVBand="0" w:oddHBand="0" w:evenHBand="0" w:firstRowFirstColumn="0" w:firstRowLastColumn="0" w:lastRowFirstColumn="0" w:lastRowLastColumn="0"/>
            <w:tcW w:w="1668" w:type="dxa"/>
          </w:tcPr>
          <w:p w14:paraId="112FF91F" w14:textId="77777777" w:rsidR="00DB4FFB" w:rsidRPr="00BF77A8" w:rsidRDefault="00DB4FFB" w:rsidP="005E7C10">
            <w:pPr>
              <w:widowControl w:val="0"/>
              <w:autoSpaceDE w:val="0"/>
              <w:autoSpaceDN w:val="0"/>
              <w:adjustRightInd w:val="0"/>
              <w:spacing w:after="240" w:line="360" w:lineRule="atLeast"/>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Comida</w:t>
            </w:r>
          </w:p>
        </w:tc>
        <w:tc>
          <w:tcPr>
            <w:tcW w:w="7796" w:type="dxa"/>
          </w:tcPr>
          <w:p w14:paraId="7874CEEF" w14:textId="77777777" w:rsidR="00DB4FFB" w:rsidRPr="00BF77A8" w:rsidRDefault="00DB4FFB" w:rsidP="005E7C10">
            <w:pPr>
              <w:widowControl w:val="0"/>
              <w:autoSpaceDE w:val="0"/>
              <w:autoSpaceDN w:val="0"/>
              <w:adjustRightInd w:val="0"/>
              <w:spacing w:after="240" w:line="36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 xml:space="preserve">100g de “arroz” de coliflor con curry en polvo </w:t>
            </w:r>
          </w:p>
          <w:p w14:paraId="34339B44" w14:textId="77777777" w:rsidR="00DB4FFB" w:rsidRPr="00BF77A8" w:rsidRDefault="00DB4FFB" w:rsidP="005E7C10">
            <w:pPr>
              <w:widowControl w:val="0"/>
              <w:autoSpaceDE w:val="0"/>
              <w:autoSpaceDN w:val="0"/>
              <w:adjustRightInd w:val="0"/>
              <w:spacing w:after="240" w:line="36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160g de pollo plancha con guarnición de 40g de calabacín a la plancha y 100g de ensalada verde variada</w:t>
            </w:r>
          </w:p>
          <w:p w14:paraId="3AD83DAB" w14:textId="77777777" w:rsidR="00DB4FFB" w:rsidRPr="00BF77A8" w:rsidRDefault="00DB4FFB" w:rsidP="005E7C10">
            <w:pPr>
              <w:widowControl w:val="0"/>
              <w:autoSpaceDE w:val="0"/>
              <w:autoSpaceDN w:val="0"/>
              <w:adjustRightInd w:val="0"/>
              <w:spacing w:after="240" w:line="36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 xml:space="preserve">4 c/s de aceite de oliva </w:t>
            </w:r>
          </w:p>
          <w:p w14:paraId="14C2AB48" w14:textId="77777777" w:rsidR="00DB4FFB" w:rsidRPr="00BF77A8" w:rsidRDefault="00DB4FFB" w:rsidP="005E7C10">
            <w:pPr>
              <w:widowControl w:val="0"/>
              <w:autoSpaceDE w:val="0"/>
              <w:autoSpaceDN w:val="0"/>
              <w:adjustRightInd w:val="0"/>
              <w:spacing w:after="240" w:line="36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6 almendras crudas</w:t>
            </w:r>
          </w:p>
        </w:tc>
      </w:tr>
      <w:tr w:rsidR="00DB4FFB" w:rsidRPr="00BF77A8" w14:paraId="670A2369"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90807E4" w14:textId="77777777" w:rsidR="00DB4FFB" w:rsidRPr="00BF77A8" w:rsidRDefault="00DB4FFB" w:rsidP="005E7C10">
            <w:pPr>
              <w:widowControl w:val="0"/>
              <w:autoSpaceDE w:val="0"/>
              <w:autoSpaceDN w:val="0"/>
              <w:adjustRightInd w:val="0"/>
              <w:spacing w:after="240" w:line="360" w:lineRule="atLeast"/>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Cena</w:t>
            </w:r>
          </w:p>
        </w:tc>
        <w:tc>
          <w:tcPr>
            <w:tcW w:w="7796" w:type="dxa"/>
          </w:tcPr>
          <w:p w14:paraId="142360EA" w14:textId="77777777" w:rsidR="00DB4FFB" w:rsidRPr="00BF77A8" w:rsidRDefault="00DB4FFB" w:rsidP="005E7C10">
            <w:pPr>
              <w:widowControl w:val="0"/>
              <w:autoSpaceDE w:val="0"/>
              <w:autoSpaceDN w:val="0"/>
              <w:adjustRightInd w:val="0"/>
              <w:spacing w:after="240" w:line="36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 xml:space="preserve">170g de puerros en crema con 2 c/s de mantequilla clarificada </w:t>
            </w:r>
            <w:proofErr w:type="spellStart"/>
            <w:r w:rsidRPr="00BF77A8">
              <w:rPr>
                <w:rFonts w:ascii="Times New Roman" w:hAnsi="Times New Roman" w:cs="Times New Roman"/>
                <w:color w:val="000000"/>
                <w:sz w:val="20"/>
                <w:szCs w:val="20"/>
                <w:lang w:val="es-ES"/>
              </w:rPr>
              <w:t>ghee</w:t>
            </w:r>
            <w:proofErr w:type="spellEnd"/>
            <w:r w:rsidRPr="00BF77A8">
              <w:rPr>
                <w:rFonts w:ascii="Times New Roman" w:hAnsi="Times New Roman" w:cs="Times New Roman"/>
                <w:color w:val="000000"/>
                <w:sz w:val="20"/>
                <w:szCs w:val="20"/>
                <w:lang w:val="es-ES"/>
              </w:rPr>
              <w:t xml:space="preserve">  </w:t>
            </w:r>
          </w:p>
          <w:p w14:paraId="2C49B57E" w14:textId="77777777" w:rsidR="00DB4FFB" w:rsidRPr="00BF77A8" w:rsidRDefault="00DB4FFB" w:rsidP="005E7C10">
            <w:pPr>
              <w:widowControl w:val="0"/>
              <w:autoSpaceDE w:val="0"/>
              <w:autoSpaceDN w:val="0"/>
              <w:adjustRightInd w:val="0"/>
              <w:spacing w:after="240" w:line="36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180g de calamar fresco a la plancha + 2 c/s de mayonesa de ajo negro</w:t>
            </w:r>
          </w:p>
          <w:p w14:paraId="22C47D5D" w14:textId="77777777" w:rsidR="00DB4FFB" w:rsidRPr="00BF77A8" w:rsidRDefault="00DB4FFB" w:rsidP="005E7C10">
            <w:pPr>
              <w:widowControl w:val="0"/>
              <w:autoSpaceDE w:val="0"/>
              <w:autoSpaceDN w:val="0"/>
              <w:adjustRightInd w:val="0"/>
              <w:spacing w:after="240" w:line="36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 xml:space="preserve">5 </w:t>
            </w:r>
            <w:proofErr w:type="spellStart"/>
            <w:r w:rsidRPr="00BF77A8">
              <w:rPr>
                <w:rFonts w:ascii="Times New Roman" w:hAnsi="Times New Roman" w:cs="Times New Roman"/>
                <w:color w:val="000000"/>
                <w:sz w:val="20"/>
                <w:szCs w:val="20"/>
                <w:lang w:val="es-ES"/>
              </w:rPr>
              <w:t>macadamias</w:t>
            </w:r>
            <w:proofErr w:type="spellEnd"/>
          </w:p>
        </w:tc>
      </w:tr>
    </w:tbl>
    <w:p w14:paraId="27285A4B" w14:textId="77777777" w:rsidR="00DB4FFB" w:rsidRPr="00BF77A8" w:rsidRDefault="00DB4FFB" w:rsidP="00DB4FFB">
      <w:pPr>
        <w:jc w:val="both"/>
        <w:rPr>
          <w:rFonts w:ascii="Times New Roman" w:hAnsi="Times New Roman" w:cs="Times New Roman"/>
          <w:b/>
          <w:color w:val="000000"/>
          <w:sz w:val="20"/>
          <w:szCs w:val="20"/>
          <w:lang w:val="es-ES"/>
        </w:rPr>
      </w:pPr>
    </w:p>
    <w:p w14:paraId="521CA8F1" w14:textId="77777777" w:rsidR="00DB4FFB" w:rsidRPr="00BF77A8" w:rsidRDefault="00DB4FFB" w:rsidP="00DB4FFB">
      <w:pPr>
        <w:jc w:val="both"/>
        <w:rPr>
          <w:rFonts w:ascii="Times New Roman" w:hAnsi="Times New Roman" w:cs="Times New Roman"/>
          <w:b/>
          <w:color w:val="000000"/>
          <w:sz w:val="20"/>
          <w:szCs w:val="20"/>
          <w:lang w:val="es-ES"/>
        </w:rPr>
      </w:pPr>
      <w:r w:rsidRPr="00BF77A8">
        <w:rPr>
          <w:rFonts w:ascii="Times New Roman" w:hAnsi="Times New Roman" w:cs="Times New Roman"/>
          <w:b/>
          <w:color w:val="000000"/>
          <w:sz w:val="20"/>
          <w:szCs w:val="20"/>
          <w:lang w:val="es-ES"/>
        </w:rPr>
        <w:t>Tabla3. Dibujo1.</w:t>
      </w:r>
    </w:p>
    <w:p w14:paraId="3089FA25" w14:textId="77777777" w:rsidR="00DB4FFB" w:rsidRPr="00BF77A8" w:rsidRDefault="00DB4FFB" w:rsidP="00DB4FFB">
      <w:pPr>
        <w:jc w:val="both"/>
        <w:rPr>
          <w:rFonts w:ascii="Times New Roman" w:hAnsi="Times New Roman" w:cs="Times New Roman"/>
          <w:b/>
          <w:color w:val="000000"/>
          <w:sz w:val="20"/>
          <w:szCs w:val="20"/>
          <w:lang w:val="es-ES"/>
        </w:rPr>
      </w:pPr>
    </w:p>
    <w:p w14:paraId="384E3A0E" w14:textId="77777777" w:rsidR="00DB4FFB" w:rsidRPr="00BF77A8" w:rsidRDefault="00DB4FFB" w:rsidP="00DB4FFB">
      <w:pPr>
        <w:jc w:val="both"/>
        <w:rPr>
          <w:rFonts w:ascii="Times New Roman" w:hAnsi="Times New Roman" w:cs="Times New Roman"/>
          <w:b/>
          <w:color w:val="000000"/>
          <w:sz w:val="20"/>
          <w:szCs w:val="20"/>
          <w:lang w:val="es-ES"/>
        </w:rPr>
      </w:pPr>
      <w:r w:rsidRPr="00BF77A8">
        <w:rPr>
          <w:rFonts w:ascii="Times New Roman" w:hAnsi="Times New Roman" w:cs="Times New Roman"/>
          <w:b/>
          <w:color w:val="000000"/>
          <w:sz w:val="20"/>
          <w:szCs w:val="20"/>
          <w:lang w:val="es-ES"/>
        </w:rPr>
        <w:t>Modalidad ejercicio | frecuencia | volumen | intensidad | tipo de ejercicios</w:t>
      </w:r>
    </w:p>
    <w:tbl>
      <w:tblPr>
        <w:tblStyle w:val="Sombreadoclaro-nfasis2"/>
        <w:tblW w:w="9464" w:type="dxa"/>
        <w:tblLayout w:type="fixed"/>
        <w:tblLook w:val="04A0" w:firstRow="1" w:lastRow="0" w:firstColumn="1" w:lastColumn="0" w:noHBand="0" w:noVBand="1"/>
      </w:tblPr>
      <w:tblGrid>
        <w:gridCol w:w="1710"/>
        <w:gridCol w:w="7754"/>
      </w:tblGrid>
      <w:tr w:rsidR="00DB4FFB" w:rsidRPr="00BF77A8" w14:paraId="75442781" w14:textId="77777777" w:rsidTr="005E7C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2C15F20B" w14:textId="77777777" w:rsidR="00DB4FFB" w:rsidRPr="00BF77A8" w:rsidRDefault="00DB4FFB" w:rsidP="005E7C10">
            <w:pPr>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Modalidad ejercicio</w:t>
            </w:r>
          </w:p>
        </w:tc>
        <w:tc>
          <w:tcPr>
            <w:tcW w:w="7754" w:type="dxa"/>
          </w:tcPr>
          <w:p w14:paraId="60F36A5C" w14:textId="77777777" w:rsidR="00DB4FFB" w:rsidRPr="00BF77A8" w:rsidRDefault="00DB4FFB" w:rsidP="005E7C1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Entrenamiento de fuerza</w:t>
            </w:r>
          </w:p>
        </w:tc>
      </w:tr>
      <w:tr w:rsidR="00DB4FFB" w:rsidRPr="00BF77A8" w14:paraId="1AC8B3FF"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52AC8922" w14:textId="77777777" w:rsidR="00DB4FFB" w:rsidRPr="00BF77A8" w:rsidRDefault="00DB4FFB" w:rsidP="005E7C10">
            <w:pPr>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frecuencia</w:t>
            </w:r>
          </w:p>
        </w:tc>
        <w:tc>
          <w:tcPr>
            <w:tcW w:w="7754" w:type="dxa"/>
          </w:tcPr>
          <w:p w14:paraId="4015AE33"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2 sesiones semanales</w:t>
            </w:r>
          </w:p>
        </w:tc>
      </w:tr>
      <w:tr w:rsidR="00DB4FFB" w:rsidRPr="00BF77A8" w14:paraId="285D2C99" w14:textId="77777777" w:rsidTr="005E7C10">
        <w:tc>
          <w:tcPr>
            <w:cnfStyle w:val="001000000000" w:firstRow="0" w:lastRow="0" w:firstColumn="1" w:lastColumn="0" w:oddVBand="0" w:evenVBand="0" w:oddHBand="0" w:evenHBand="0" w:firstRowFirstColumn="0" w:firstRowLastColumn="0" w:lastRowFirstColumn="0" w:lastRowLastColumn="0"/>
            <w:tcW w:w="1710" w:type="dxa"/>
          </w:tcPr>
          <w:p w14:paraId="20ADEC78" w14:textId="77777777" w:rsidR="00DB4FFB" w:rsidRPr="00BF77A8" w:rsidRDefault="00DB4FFB" w:rsidP="005E7C10">
            <w:pPr>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Volumen</w:t>
            </w:r>
          </w:p>
        </w:tc>
        <w:tc>
          <w:tcPr>
            <w:tcW w:w="7754" w:type="dxa"/>
          </w:tcPr>
          <w:p w14:paraId="4B557F3A"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BF77A8">
              <w:rPr>
                <w:rFonts w:ascii="Times New Roman" w:hAnsi="Times New Roman" w:cs="Times New Roman"/>
                <w:bCs/>
                <w:color w:val="000000"/>
                <w:sz w:val="20"/>
                <w:szCs w:val="20"/>
                <w:lang w:val="es-ES"/>
              </w:rPr>
              <w:t>5 ejercicios, 2 series, 8 repeticiones, estructura organizativa global</w:t>
            </w:r>
          </w:p>
          <w:p w14:paraId="29FEA06D"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p>
        </w:tc>
      </w:tr>
      <w:tr w:rsidR="00DB4FFB" w:rsidRPr="00BF77A8" w14:paraId="41C19A80"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1984A980" w14:textId="77777777" w:rsidR="00DB4FFB" w:rsidRPr="00BF77A8" w:rsidRDefault="00DB4FFB" w:rsidP="005E7C10">
            <w:pPr>
              <w:jc w:val="both"/>
              <w:rPr>
                <w:rFonts w:ascii="Times New Roman" w:hAnsi="Times New Roman" w:cs="Times New Roman"/>
                <w:color w:val="000000"/>
                <w:sz w:val="20"/>
                <w:szCs w:val="20"/>
                <w:lang w:val="es-ES"/>
              </w:rPr>
            </w:pPr>
            <w:r w:rsidRPr="00BF77A8">
              <w:rPr>
                <w:rFonts w:ascii="Times New Roman" w:hAnsi="Times New Roman" w:cs="Times New Roman"/>
                <w:color w:val="000000"/>
                <w:sz w:val="20"/>
                <w:szCs w:val="20"/>
                <w:lang w:val="es-ES"/>
              </w:rPr>
              <w:t>Intensidad</w:t>
            </w:r>
          </w:p>
        </w:tc>
        <w:tc>
          <w:tcPr>
            <w:tcW w:w="7754" w:type="dxa"/>
          </w:tcPr>
          <w:p w14:paraId="116744A8"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BF77A8">
              <w:rPr>
                <w:rFonts w:ascii="Times New Roman" w:hAnsi="Times New Roman" w:cs="Times New Roman"/>
                <w:color w:val="000000"/>
                <w:sz w:val="20"/>
                <w:szCs w:val="20"/>
                <w:lang w:val="es-ES"/>
              </w:rPr>
              <w:t>Velocidad media 5(1-10). 8(16)</w:t>
            </w:r>
          </w:p>
        </w:tc>
      </w:tr>
    </w:tbl>
    <w:p w14:paraId="3B51068E" w14:textId="77777777" w:rsidR="00DB4FFB" w:rsidRPr="00BF77A8" w:rsidRDefault="00DB4FFB" w:rsidP="00DB4FFB">
      <w:pPr>
        <w:jc w:val="both"/>
        <w:rPr>
          <w:rFonts w:ascii="Times New Roman" w:hAnsi="Times New Roman" w:cs="Times New Roman"/>
          <w:color w:val="000000"/>
          <w:sz w:val="20"/>
          <w:szCs w:val="20"/>
          <w:lang w:val="es-ES"/>
        </w:rPr>
      </w:pPr>
      <w:r w:rsidRPr="00BF77A8">
        <w:rPr>
          <w:rFonts w:ascii="Times New Roman" w:hAnsi="Times New Roman" w:cs="Times New Roman"/>
          <w:noProof/>
          <w:sz w:val="20"/>
          <w:szCs w:val="20"/>
          <w:lang w:val="es-ES"/>
        </w:rPr>
        <w:t xml:space="preserve"> </w:t>
      </w:r>
    </w:p>
    <w:p w14:paraId="2E753833" w14:textId="77777777" w:rsidR="00DB4FFB" w:rsidRPr="00BF77A8" w:rsidRDefault="00DB4FFB" w:rsidP="00DB4FFB">
      <w:pPr>
        <w:jc w:val="both"/>
        <w:rPr>
          <w:rFonts w:ascii="Times New Roman" w:hAnsi="Times New Roman" w:cs="Times New Roman"/>
          <w:b/>
          <w:color w:val="000000"/>
          <w:sz w:val="20"/>
          <w:szCs w:val="20"/>
          <w:lang w:val="es-ES"/>
        </w:rPr>
      </w:pPr>
    </w:p>
    <w:p w14:paraId="61F9C25C" w14:textId="77777777" w:rsidR="00DB4FFB" w:rsidRDefault="00DB4FFB" w:rsidP="00DB4FFB">
      <w:pPr>
        <w:jc w:val="both"/>
        <w:rPr>
          <w:rFonts w:ascii="Times New Roman" w:hAnsi="Times New Roman" w:cs="Times New Roman"/>
          <w:b/>
          <w:color w:val="000000"/>
          <w:lang w:val="es-ES"/>
        </w:rPr>
      </w:pPr>
    </w:p>
    <w:p w14:paraId="45A2285A" w14:textId="77777777" w:rsidR="00DB4FFB" w:rsidRDefault="00DB4FFB" w:rsidP="00DB4FFB">
      <w:pPr>
        <w:jc w:val="both"/>
        <w:rPr>
          <w:rFonts w:ascii="Times New Roman" w:hAnsi="Times New Roman" w:cs="Times New Roman"/>
          <w:b/>
          <w:color w:val="000000"/>
          <w:lang w:val="es-ES"/>
        </w:rPr>
      </w:pPr>
      <w:r w:rsidRPr="001E0F95">
        <w:rPr>
          <w:rFonts w:ascii="Times New Roman" w:hAnsi="Times New Roman" w:cs="Times New Roman"/>
          <w:b/>
          <w:noProof/>
          <w:color w:val="000000"/>
          <w:lang w:val="es-ES"/>
        </w:rPr>
        <w:drawing>
          <wp:inline distT="0" distB="0" distL="0" distR="0" wp14:anchorId="03FA5D90" wp14:editId="36E41EEA">
            <wp:extent cx="1943022" cy="1257243"/>
            <wp:effectExtent l="0" t="0" r="0" b="0"/>
            <wp:docPr id="154" name="Google Shape;154;p18"/>
            <wp:cNvGraphicFramePr/>
            <a:graphic xmlns:a="http://schemas.openxmlformats.org/drawingml/2006/main">
              <a:graphicData uri="http://schemas.openxmlformats.org/drawingml/2006/picture">
                <pic:pic xmlns:pic="http://schemas.openxmlformats.org/drawingml/2006/picture">
                  <pic:nvPicPr>
                    <pic:cNvPr id="154" name="Google Shape;154;p18"/>
                    <pic:cNvPicPr preferRelativeResize="0"/>
                  </pic:nvPicPr>
                  <pic:blipFill>
                    <a:blip r:embed="rId8" cstate="print">
                      <a:alphaModFix/>
                      <a:extLst>
                        <a:ext uri="{28A0092B-C50C-407E-A947-70E740481C1C}">
                          <a14:useLocalDpi xmlns:a14="http://schemas.microsoft.com/office/drawing/2010/main"/>
                        </a:ext>
                      </a:extLst>
                    </a:blip>
                    <a:stretch>
                      <a:fillRect/>
                    </a:stretch>
                  </pic:blipFill>
                  <pic:spPr>
                    <a:xfrm>
                      <a:off x="0" y="0"/>
                      <a:ext cx="1943562" cy="1257592"/>
                    </a:xfrm>
                    <a:prstGeom prst="rect">
                      <a:avLst/>
                    </a:prstGeom>
                    <a:noFill/>
                    <a:ln>
                      <a:noFill/>
                    </a:ln>
                  </pic:spPr>
                </pic:pic>
              </a:graphicData>
            </a:graphic>
          </wp:inline>
        </w:drawing>
      </w:r>
      <w:r w:rsidRPr="001E0F95">
        <w:rPr>
          <w:rFonts w:ascii="Times New Roman" w:hAnsi="Times New Roman" w:cs="Times New Roman"/>
          <w:b/>
          <w:noProof/>
          <w:color w:val="000000"/>
          <w:lang w:val="es-ES"/>
        </w:rPr>
        <w:drawing>
          <wp:inline distT="0" distB="0" distL="0" distR="0" wp14:anchorId="6882BEAD" wp14:editId="7AD9D5E6">
            <wp:extent cx="1508080" cy="1477250"/>
            <wp:effectExtent l="0" t="0" r="0" b="0"/>
            <wp:docPr id="152" name="Google Shape;152;p18"/>
            <wp:cNvGraphicFramePr/>
            <a:graphic xmlns:a="http://schemas.openxmlformats.org/drawingml/2006/main">
              <a:graphicData uri="http://schemas.openxmlformats.org/drawingml/2006/picture">
                <pic:pic xmlns:pic="http://schemas.openxmlformats.org/drawingml/2006/picture">
                  <pic:nvPicPr>
                    <pic:cNvPr id="152" name="Google Shape;152;p18"/>
                    <pic:cNvPicPr preferRelativeResize="0"/>
                  </pic:nvPicPr>
                  <pic:blipFill>
                    <a:blip r:embed="rId9" cstate="print">
                      <a:alphaModFix/>
                      <a:extLst>
                        <a:ext uri="{28A0092B-C50C-407E-A947-70E740481C1C}">
                          <a14:useLocalDpi xmlns:a14="http://schemas.microsoft.com/office/drawing/2010/main"/>
                        </a:ext>
                      </a:extLst>
                    </a:blip>
                    <a:stretch>
                      <a:fillRect/>
                    </a:stretch>
                  </pic:blipFill>
                  <pic:spPr>
                    <a:xfrm>
                      <a:off x="0" y="0"/>
                      <a:ext cx="1508080" cy="1477250"/>
                    </a:xfrm>
                    <a:prstGeom prst="rect">
                      <a:avLst/>
                    </a:prstGeom>
                    <a:noFill/>
                    <a:ln>
                      <a:noFill/>
                    </a:ln>
                  </pic:spPr>
                </pic:pic>
              </a:graphicData>
            </a:graphic>
          </wp:inline>
        </w:drawing>
      </w:r>
      <w:r w:rsidRPr="001E0F95">
        <w:rPr>
          <w:rFonts w:ascii="Times New Roman" w:hAnsi="Times New Roman" w:cs="Times New Roman"/>
          <w:b/>
          <w:noProof/>
          <w:color w:val="000000"/>
          <w:lang w:val="es-ES"/>
        </w:rPr>
        <w:drawing>
          <wp:inline distT="0" distB="0" distL="0" distR="0" wp14:anchorId="11EFDDB5" wp14:editId="3A1913B0">
            <wp:extent cx="1132098" cy="1477250"/>
            <wp:effectExtent l="0" t="0" r="11430" b="0"/>
            <wp:docPr id="151" name="Google Shape;151;p18"/>
            <wp:cNvGraphicFramePr/>
            <a:graphic xmlns:a="http://schemas.openxmlformats.org/drawingml/2006/main">
              <a:graphicData uri="http://schemas.openxmlformats.org/drawingml/2006/picture">
                <pic:pic xmlns:pic="http://schemas.openxmlformats.org/drawingml/2006/picture">
                  <pic:nvPicPr>
                    <pic:cNvPr id="151" name="Google Shape;151;p18"/>
                    <pic:cNvPicPr preferRelativeResize="0"/>
                  </pic:nvPicPr>
                  <pic:blipFill>
                    <a:blip r:embed="rId10">
                      <a:alphaModFix/>
                    </a:blip>
                    <a:stretch>
                      <a:fillRect/>
                    </a:stretch>
                  </pic:blipFill>
                  <pic:spPr>
                    <a:xfrm>
                      <a:off x="0" y="0"/>
                      <a:ext cx="1132098" cy="1477250"/>
                    </a:xfrm>
                    <a:prstGeom prst="rect">
                      <a:avLst/>
                    </a:prstGeom>
                    <a:noFill/>
                    <a:ln>
                      <a:noFill/>
                    </a:ln>
                  </pic:spPr>
                </pic:pic>
              </a:graphicData>
            </a:graphic>
          </wp:inline>
        </w:drawing>
      </w:r>
    </w:p>
    <w:p w14:paraId="78F2D1DE" w14:textId="77777777" w:rsidR="00DB4FFB" w:rsidRDefault="00DB4FFB" w:rsidP="00DB4FFB">
      <w:pPr>
        <w:jc w:val="both"/>
        <w:rPr>
          <w:rFonts w:ascii="Times New Roman" w:hAnsi="Times New Roman" w:cs="Times New Roman"/>
          <w:b/>
          <w:color w:val="000000"/>
          <w:lang w:val="es-ES"/>
        </w:rPr>
      </w:pPr>
    </w:p>
    <w:p w14:paraId="166A354D" w14:textId="77777777" w:rsidR="00DB4FFB" w:rsidRDefault="00DB4FFB" w:rsidP="00DB4FFB">
      <w:pPr>
        <w:jc w:val="both"/>
        <w:rPr>
          <w:rFonts w:ascii="Times New Roman" w:hAnsi="Times New Roman" w:cs="Times New Roman"/>
          <w:b/>
          <w:color w:val="000000"/>
          <w:lang w:val="es-ES"/>
        </w:rPr>
      </w:pPr>
      <w:r w:rsidRPr="001E0F95">
        <w:rPr>
          <w:rFonts w:ascii="Times New Roman" w:hAnsi="Times New Roman" w:cs="Times New Roman"/>
          <w:b/>
          <w:noProof/>
          <w:color w:val="000000"/>
          <w:lang w:val="es-ES"/>
        </w:rPr>
        <w:drawing>
          <wp:inline distT="0" distB="0" distL="0" distR="0" wp14:anchorId="6F1523D9" wp14:editId="190D1EAA">
            <wp:extent cx="1828707" cy="1236274"/>
            <wp:effectExtent l="0" t="0" r="635" b="8890"/>
            <wp:docPr id="153" name="Google Shape;153;p18"/>
            <wp:cNvGraphicFramePr/>
            <a:graphic xmlns:a="http://schemas.openxmlformats.org/drawingml/2006/main">
              <a:graphicData uri="http://schemas.openxmlformats.org/drawingml/2006/picture">
                <pic:pic xmlns:pic="http://schemas.openxmlformats.org/drawingml/2006/picture">
                  <pic:nvPicPr>
                    <pic:cNvPr id="153" name="Google Shape;153;p18"/>
                    <pic:cNvPicPr preferRelativeResize="0"/>
                  </pic:nvPicPr>
                  <pic:blipFill>
                    <a:blip r:embed="rId11" cstate="print">
                      <a:alphaModFix/>
                      <a:extLst>
                        <a:ext uri="{28A0092B-C50C-407E-A947-70E740481C1C}">
                          <a14:useLocalDpi xmlns:a14="http://schemas.microsoft.com/office/drawing/2010/main"/>
                        </a:ext>
                      </a:extLst>
                    </a:blip>
                    <a:stretch>
                      <a:fillRect/>
                    </a:stretch>
                  </pic:blipFill>
                  <pic:spPr>
                    <a:xfrm>
                      <a:off x="0" y="0"/>
                      <a:ext cx="1829226" cy="1236625"/>
                    </a:xfrm>
                    <a:prstGeom prst="rect">
                      <a:avLst/>
                    </a:prstGeom>
                    <a:noFill/>
                    <a:ln>
                      <a:noFill/>
                    </a:ln>
                  </pic:spPr>
                </pic:pic>
              </a:graphicData>
            </a:graphic>
          </wp:inline>
        </w:drawing>
      </w:r>
      <w:r w:rsidRPr="001E0F95">
        <w:rPr>
          <w:rFonts w:ascii="Times New Roman" w:hAnsi="Times New Roman" w:cs="Times New Roman"/>
          <w:b/>
          <w:noProof/>
          <w:color w:val="000000"/>
          <w:lang w:val="es-ES"/>
        </w:rPr>
        <w:drawing>
          <wp:inline distT="0" distB="0" distL="0" distR="0" wp14:anchorId="275E29B7" wp14:editId="62730FAB">
            <wp:extent cx="1843155" cy="1202654"/>
            <wp:effectExtent l="0" t="0" r="11430" b="0"/>
            <wp:docPr id="150" name="Google Shape;150;p18"/>
            <wp:cNvGraphicFramePr/>
            <a:graphic xmlns:a="http://schemas.openxmlformats.org/drawingml/2006/main">
              <a:graphicData uri="http://schemas.openxmlformats.org/drawingml/2006/picture">
                <pic:pic xmlns:pic="http://schemas.openxmlformats.org/drawingml/2006/picture">
                  <pic:nvPicPr>
                    <pic:cNvPr id="150" name="Google Shape;150;p18"/>
                    <pic:cNvPicPr preferRelativeResize="0"/>
                  </pic:nvPicPr>
                  <pic:blipFill>
                    <a:blip r:embed="rId12">
                      <a:alphaModFix/>
                    </a:blip>
                    <a:stretch>
                      <a:fillRect/>
                    </a:stretch>
                  </pic:blipFill>
                  <pic:spPr>
                    <a:xfrm>
                      <a:off x="0" y="0"/>
                      <a:ext cx="1843454" cy="1202849"/>
                    </a:xfrm>
                    <a:prstGeom prst="rect">
                      <a:avLst/>
                    </a:prstGeom>
                    <a:noFill/>
                    <a:ln>
                      <a:noFill/>
                    </a:ln>
                  </pic:spPr>
                </pic:pic>
              </a:graphicData>
            </a:graphic>
          </wp:inline>
        </w:drawing>
      </w:r>
      <w:r w:rsidRPr="001E0F95">
        <w:rPr>
          <w:rFonts w:ascii="Times New Roman" w:hAnsi="Times New Roman" w:cs="Times New Roman"/>
          <w:b/>
          <w:noProof/>
          <w:color w:val="000000"/>
          <w:lang w:val="es-ES"/>
        </w:rPr>
        <w:drawing>
          <wp:inline distT="0" distB="0" distL="0" distR="0" wp14:anchorId="732D0A2E" wp14:editId="21EC789B">
            <wp:extent cx="625866" cy="600857"/>
            <wp:effectExtent l="0" t="0" r="9525" b="8890"/>
            <wp:docPr id="148" name="Google Shape;148;p18"/>
            <wp:cNvGraphicFramePr/>
            <a:graphic xmlns:a="http://schemas.openxmlformats.org/drawingml/2006/main">
              <a:graphicData uri="http://schemas.openxmlformats.org/drawingml/2006/picture">
                <pic:pic xmlns:pic="http://schemas.openxmlformats.org/drawingml/2006/picture">
                  <pic:nvPicPr>
                    <pic:cNvPr id="148" name="Google Shape;148;p18"/>
                    <pic:cNvPicPr preferRelativeResize="0"/>
                  </pic:nvPicPr>
                  <pic:blipFill>
                    <a:blip r:embed="rId13" cstate="print">
                      <a:alphaModFix/>
                      <a:extLst>
                        <a:ext uri="{28A0092B-C50C-407E-A947-70E740481C1C}">
                          <a14:useLocalDpi xmlns:a14="http://schemas.microsoft.com/office/drawing/2010/main"/>
                        </a:ext>
                      </a:extLst>
                    </a:blip>
                    <a:stretch>
                      <a:fillRect/>
                    </a:stretch>
                  </pic:blipFill>
                  <pic:spPr>
                    <a:xfrm>
                      <a:off x="0" y="0"/>
                      <a:ext cx="626002" cy="600988"/>
                    </a:xfrm>
                    <a:prstGeom prst="rect">
                      <a:avLst/>
                    </a:prstGeom>
                    <a:noFill/>
                    <a:ln>
                      <a:noFill/>
                    </a:ln>
                  </pic:spPr>
                </pic:pic>
              </a:graphicData>
            </a:graphic>
          </wp:inline>
        </w:drawing>
      </w:r>
    </w:p>
    <w:p w14:paraId="038B83FF" w14:textId="77777777" w:rsidR="00DB4FFB" w:rsidRDefault="00DB4FFB" w:rsidP="00DB4FFB">
      <w:pPr>
        <w:jc w:val="both"/>
        <w:rPr>
          <w:rFonts w:ascii="Times New Roman" w:hAnsi="Times New Roman" w:cs="Times New Roman"/>
          <w:b/>
          <w:color w:val="000000"/>
          <w:lang w:val="es-ES"/>
        </w:rPr>
      </w:pPr>
    </w:p>
    <w:p w14:paraId="1A5389E2" w14:textId="77777777" w:rsidR="00DB4FFB" w:rsidRPr="00BF77A8" w:rsidRDefault="00DB4FFB" w:rsidP="00DB4FFB">
      <w:pPr>
        <w:jc w:val="both"/>
        <w:rPr>
          <w:rFonts w:ascii="Times New Roman" w:hAnsi="Times New Roman" w:cs="Times New Roman"/>
          <w:color w:val="000000"/>
          <w:sz w:val="20"/>
          <w:szCs w:val="20"/>
          <w:lang w:val="es-ES"/>
        </w:rPr>
      </w:pPr>
      <w:r w:rsidRPr="00BF77A8">
        <w:rPr>
          <w:rFonts w:ascii="Times New Roman" w:hAnsi="Times New Roman" w:cs="Times New Roman"/>
          <w:b/>
          <w:color w:val="000000"/>
          <w:sz w:val="20"/>
          <w:szCs w:val="20"/>
          <w:lang w:val="es-ES"/>
        </w:rPr>
        <w:t>Fuente:</w:t>
      </w:r>
      <w:r w:rsidRPr="00BF77A8">
        <w:rPr>
          <w:rFonts w:ascii="Times New Roman" w:hAnsi="Times New Roman" w:cs="Times New Roman"/>
          <w:color w:val="000000"/>
          <w:sz w:val="20"/>
          <w:szCs w:val="20"/>
          <w:lang w:val="es-ES"/>
        </w:rPr>
        <w:t xml:space="preserve"> IPEFC (</w:t>
      </w:r>
      <w:hyperlink r:id="rId14" w:history="1">
        <w:r w:rsidRPr="00BF77A8">
          <w:rPr>
            <w:rStyle w:val="Hipervnculo"/>
            <w:rFonts w:ascii="Times New Roman" w:hAnsi="Times New Roman" w:cs="Times New Roman"/>
            <w:sz w:val="20"/>
            <w:szCs w:val="20"/>
            <w:lang w:val="es-ES"/>
          </w:rPr>
          <w:t>www.ejercicioycancer.com</w:t>
        </w:r>
      </w:hyperlink>
      <w:r w:rsidRPr="00BF77A8">
        <w:rPr>
          <w:rFonts w:ascii="Times New Roman" w:hAnsi="Times New Roman" w:cs="Times New Roman"/>
          <w:color w:val="000000"/>
          <w:sz w:val="20"/>
          <w:szCs w:val="20"/>
          <w:lang w:val="es-ES"/>
        </w:rPr>
        <w:t xml:space="preserve">) </w:t>
      </w:r>
    </w:p>
    <w:p w14:paraId="11DD5814" w14:textId="77777777" w:rsidR="00DB4FFB" w:rsidRDefault="00DB4FFB" w:rsidP="00DB4FFB">
      <w:pPr>
        <w:jc w:val="both"/>
        <w:rPr>
          <w:rFonts w:ascii="Times New Roman" w:hAnsi="Times New Roman" w:cs="Times New Roman"/>
          <w:color w:val="000000"/>
          <w:sz w:val="32"/>
          <w:szCs w:val="32"/>
          <w:lang w:val="es-ES"/>
        </w:rPr>
      </w:pPr>
    </w:p>
    <w:p w14:paraId="7388BAD9" w14:textId="77777777" w:rsidR="00DB4FFB" w:rsidRDefault="00DB4FFB" w:rsidP="00DB4FFB">
      <w:pPr>
        <w:jc w:val="both"/>
        <w:rPr>
          <w:rFonts w:ascii="Times New Roman" w:hAnsi="Times New Roman" w:cs="Times New Roman"/>
          <w:color w:val="000000"/>
          <w:sz w:val="32"/>
          <w:szCs w:val="32"/>
          <w:lang w:val="es-ES"/>
        </w:rPr>
      </w:pPr>
    </w:p>
    <w:p w14:paraId="5F7510E3" w14:textId="77777777" w:rsidR="00DB4FFB" w:rsidRDefault="00DB4FFB" w:rsidP="00DB4FFB">
      <w:pPr>
        <w:jc w:val="both"/>
        <w:rPr>
          <w:rFonts w:ascii="Times New Roman" w:hAnsi="Times New Roman" w:cs="Times New Roman"/>
          <w:color w:val="000000"/>
          <w:sz w:val="32"/>
          <w:szCs w:val="32"/>
          <w:lang w:val="es-ES"/>
        </w:rPr>
      </w:pPr>
    </w:p>
    <w:p w14:paraId="2915D09F" w14:textId="77777777" w:rsidR="00DB4FFB" w:rsidRDefault="00DB4FFB" w:rsidP="00DB4FFB">
      <w:pPr>
        <w:jc w:val="both"/>
        <w:rPr>
          <w:rFonts w:ascii="Times New Roman" w:hAnsi="Times New Roman" w:cs="Times New Roman"/>
          <w:color w:val="000000"/>
          <w:sz w:val="32"/>
          <w:szCs w:val="32"/>
          <w:lang w:val="es-ES"/>
        </w:rPr>
      </w:pPr>
    </w:p>
    <w:p w14:paraId="44F13CC7" w14:textId="77777777" w:rsidR="00DB4FFB" w:rsidRDefault="00DB4FFB" w:rsidP="00DB4FFB">
      <w:pPr>
        <w:jc w:val="both"/>
        <w:rPr>
          <w:rFonts w:ascii="Times New Roman" w:hAnsi="Times New Roman" w:cs="Times New Roman"/>
          <w:color w:val="000000"/>
          <w:sz w:val="32"/>
          <w:szCs w:val="32"/>
          <w:lang w:val="es-ES"/>
        </w:rPr>
      </w:pPr>
    </w:p>
    <w:p w14:paraId="75B57009" w14:textId="77777777" w:rsidR="00DB4FFB" w:rsidRDefault="00DB4FFB" w:rsidP="00DB4FFB">
      <w:pPr>
        <w:jc w:val="both"/>
        <w:rPr>
          <w:rFonts w:ascii="Times New Roman" w:hAnsi="Times New Roman" w:cs="Times New Roman"/>
          <w:color w:val="000000"/>
          <w:sz w:val="32"/>
          <w:szCs w:val="32"/>
          <w:lang w:val="es-ES"/>
        </w:rPr>
      </w:pPr>
    </w:p>
    <w:p w14:paraId="4C980FFD" w14:textId="77777777" w:rsidR="00DB4FFB" w:rsidRDefault="00DB4FFB" w:rsidP="00DB4FFB">
      <w:pPr>
        <w:jc w:val="both"/>
        <w:rPr>
          <w:rFonts w:ascii="Times New Roman" w:hAnsi="Times New Roman" w:cs="Times New Roman"/>
          <w:color w:val="000000"/>
          <w:sz w:val="32"/>
          <w:szCs w:val="32"/>
          <w:lang w:val="es-ES"/>
        </w:rPr>
      </w:pPr>
    </w:p>
    <w:p w14:paraId="00AA4D88" w14:textId="77777777" w:rsidR="00DB4FFB" w:rsidRDefault="00DB4FFB" w:rsidP="00DB4FFB">
      <w:pPr>
        <w:jc w:val="both"/>
        <w:rPr>
          <w:rFonts w:ascii="Times New Roman" w:hAnsi="Times New Roman" w:cs="Times New Roman"/>
          <w:color w:val="000000"/>
          <w:sz w:val="32"/>
          <w:szCs w:val="32"/>
          <w:lang w:val="es-ES"/>
        </w:rPr>
      </w:pPr>
    </w:p>
    <w:p w14:paraId="206D0E1C" w14:textId="77777777" w:rsidR="00DB4FFB" w:rsidRDefault="00DB4FFB" w:rsidP="00DB4FFB">
      <w:pPr>
        <w:jc w:val="both"/>
        <w:rPr>
          <w:rFonts w:ascii="Times New Roman" w:hAnsi="Times New Roman" w:cs="Times New Roman"/>
          <w:color w:val="000000"/>
          <w:sz w:val="32"/>
          <w:szCs w:val="32"/>
          <w:lang w:val="es-ES"/>
        </w:rPr>
      </w:pPr>
    </w:p>
    <w:p w14:paraId="12C30864" w14:textId="77777777" w:rsidR="00DB4FFB" w:rsidRPr="00B919AD" w:rsidRDefault="00DB4FFB" w:rsidP="00DB4FFB">
      <w:pPr>
        <w:jc w:val="both"/>
        <w:rPr>
          <w:rFonts w:ascii="Times New Roman" w:hAnsi="Times New Roman" w:cs="Times New Roman"/>
          <w:color w:val="000000"/>
          <w:sz w:val="32"/>
          <w:szCs w:val="32"/>
          <w:lang w:val="es-ES"/>
        </w:rPr>
      </w:pPr>
    </w:p>
    <w:p w14:paraId="5F25967E" w14:textId="77777777" w:rsidR="00DB4FFB" w:rsidRDefault="00DB4FFB" w:rsidP="00DB4FFB">
      <w:pPr>
        <w:jc w:val="both"/>
        <w:rPr>
          <w:rFonts w:ascii="Times New Roman" w:hAnsi="Times New Roman" w:cs="Times New Roman"/>
          <w:color w:val="000000"/>
          <w:sz w:val="32"/>
          <w:szCs w:val="32"/>
          <w:lang w:val="es-ES"/>
        </w:rPr>
      </w:pPr>
    </w:p>
    <w:p w14:paraId="400B3DC5" w14:textId="77777777" w:rsidR="00DB4FFB" w:rsidRDefault="00DB4FFB" w:rsidP="00DB4FFB">
      <w:pPr>
        <w:jc w:val="both"/>
        <w:rPr>
          <w:rFonts w:ascii="Times New Roman" w:hAnsi="Times New Roman" w:cs="Times New Roman"/>
          <w:b/>
          <w:color w:val="000000"/>
          <w:lang w:val="es-ES"/>
        </w:rPr>
      </w:pPr>
    </w:p>
    <w:p w14:paraId="43B08AB1" w14:textId="77777777" w:rsidR="00BF77A8" w:rsidRDefault="00BF77A8" w:rsidP="00DB4FFB">
      <w:pPr>
        <w:jc w:val="both"/>
        <w:rPr>
          <w:rFonts w:ascii="Times New Roman" w:hAnsi="Times New Roman" w:cs="Times New Roman"/>
          <w:b/>
          <w:color w:val="000000"/>
          <w:lang w:val="es-ES"/>
        </w:rPr>
      </w:pPr>
    </w:p>
    <w:p w14:paraId="66C58D74" w14:textId="77777777" w:rsidR="00BF77A8" w:rsidRDefault="00BF77A8" w:rsidP="00DB4FFB">
      <w:pPr>
        <w:jc w:val="both"/>
        <w:rPr>
          <w:rFonts w:ascii="Times New Roman" w:hAnsi="Times New Roman" w:cs="Times New Roman"/>
          <w:b/>
          <w:color w:val="000000"/>
          <w:lang w:val="es-ES"/>
        </w:rPr>
      </w:pPr>
    </w:p>
    <w:p w14:paraId="43D07D39" w14:textId="77777777" w:rsidR="00BF77A8" w:rsidRDefault="00BF77A8" w:rsidP="00DB4FFB">
      <w:pPr>
        <w:jc w:val="both"/>
        <w:rPr>
          <w:rFonts w:ascii="Times New Roman" w:hAnsi="Times New Roman" w:cs="Times New Roman"/>
          <w:b/>
          <w:color w:val="000000"/>
          <w:lang w:val="es-ES"/>
        </w:rPr>
      </w:pPr>
    </w:p>
    <w:p w14:paraId="3060C4A2" w14:textId="77777777" w:rsidR="00BF77A8" w:rsidRDefault="00BF77A8" w:rsidP="00DB4FFB">
      <w:pPr>
        <w:jc w:val="both"/>
        <w:rPr>
          <w:rFonts w:ascii="Times New Roman" w:hAnsi="Times New Roman" w:cs="Times New Roman"/>
          <w:b/>
          <w:color w:val="000000"/>
          <w:lang w:val="es-ES"/>
        </w:rPr>
      </w:pPr>
    </w:p>
    <w:p w14:paraId="65F72067" w14:textId="77777777" w:rsidR="00DB4FFB" w:rsidRDefault="00DB4FFB" w:rsidP="00DB4FFB">
      <w:pPr>
        <w:jc w:val="both"/>
        <w:rPr>
          <w:rFonts w:ascii="Times New Roman" w:hAnsi="Times New Roman" w:cs="Times New Roman"/>
          <w:b/>
          <w:color w:val="000000"/>
          <w:lang w:val="es-ES"/>
        </w:rPr>
      </w:pPr>
    </w:p>
    <w:p w14:paraId="3A4F0C4F" w14:textId="75F2B907" w:rsidR="00DB4FFB" w:rsidRPr="00BF77A8" w:rsidRDefault="00DB4FFB" w:rsidP="00DB4FFB">
      <w:pPr>
        <w:jc w:val="both"/>
        <w:rPr>
          <w:rFonts w:ascii="Times New Roman" w:hAnsi="Times New Roman" w:cs="Times New Roman"/>
          <w:b/>
          <w:sz w:val="20"/>
          <w:szCs w:val="20"/>
          <w:lang w:val="es-ES_tradnl"/>
        </w:rPr>
      </w:pPr>
      <w:r w:rsidRPr="00BF77A8">
        <w:rPr>
          <w:rFonts w:ascii="Times New Roman" w:hAnsi="Times New Roman" w:cs="Times New Roman"/>
          <w:b/>
          <w:sz w:val="20"/>
          <w:szCs w:val="20"/>
          <w:lang w:val="es-ES_tradnl"/>
        </w:rPr>
        <w:lastRenderedPageBreak/>
        <w:t xml:space="preserve">Tabla </w:t>
      </w:r>
      <w:r w:rsidR="00822BFC" w:rsidRPr="00BF77A8">
        <w:rPr>
          <w:rFonts w:ascii="Times New Roman" w:hAnsi="Times New Roman" w:cs="Times New Roman"/>
          <w:b/>
          <w:sz w:val="20"/>
          <w:szCs w:val="20"/>
          <w:lang w:val="es-ES_tradnl"/>
        </w:rPr>
        <w:t>4</w:t>
      </w:r>
      <w:r w:rsidRPr="00BF77A8">
        <w:rPr>
          <w:rFonts w:ascii="Times New Roman" w:hAnsi="Times New Roman" w:cs="Times New Roman"/>
          <w:b/>
          <w:sz w:val="20"/>
          <w:szCs w:val="20"/>
          <w:lang w:val="es-ES_tradnl"/>
        </w:rPr>
        <w:t xml:space="preserve"> </w:t>
      </w:r>
    </w:p>
    <w:p w14:paraId="05980A5F" w14:textId="77777777" w:rsidR="00DB4FFB" w:rsidRPr="00BF77A8" w:rsidRDefault="00DB4FFB" w:rsidP="00DB4FFB">
      <w:pPr>
        <w:jc w:val="both"/>
        <w:rPr>
          <w:rFonts w:ascii="Times New Roman" w:hAnsi="Times New Roman" w:cs="Times New Roman"/>
          <w:b/>
          <w:sz w:val="20"/>
          <w:szCs w:val="20"/>
          <w:lang w:val="es-ES_tradnl"/>
        </w:rPr>
      </w:pPr>
      <w:r w:rsidRPr="00BF77A8">
        <w:rPr>
          <w:rFonts w:ascii="Times New Roman" w:hAnsi="Times New Roman" w:cs="Times New Roman"/>
          <w:b/>
          <w:sz w:val="20"/>
          <w:szCs w:val="20"/>
          <w:lang w:val="es-ES_tradnl"/>
        </w:rPr>
        <w:t>Porcentaje de pérdida de peso: un marcador interesante para valorar el estado nutricional del paciente</w:t>
      </w:r>
    </w:p>
    <w:p w14:paraId="34D27F8E" w14:textId="77777777" w:rsidR="00DB4FFB" w:rsidRPr="00BF77A8" w:rsidRDefault="00DB4FFB" w:rsidP="00DB4FFB">
      <w:pPr>
        <w:jc w:val="both"/>
        <w:rPr>
          <w:rFonts w:ascii="Times New Roman" w:hAnsi="Times New Roman" w:cs="Times New Roman"/>
          <w:sz w:val="20"/>
          <w:szCs w:val="20"/>
          <w:lang w:val="es-ES_tradnl"/>
        </w:rPr>
      </w:pPr>
    </w:p>
    <w:tbl>
      <w:tblPr>
        <w:tblStyle w:val="Sombreadoclaro-nfasis2"/>
        <w:tblW w:w="0" w:type="auto"/>
        <w:tblLook w:val="04A0" w:firstRow="1" w:lastRow="0" w:firstColumn="1" w:lastColumn="0" w:noHBand="0" w:noVBand="1"/>
      </w:tblPr>
      <w:tblGrid>
        <w:gridCol w:w="4319"/>
        <w:gridCol w:w="4319"/>
      </w:tblGrid>
      <w:tr w:rsidR="00DB4FFB" w:rsidRPr="00BF77A8" w14:paraId="6489ABA9" w14:textId="77777777" w:rsidTr="005E7C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8" w:type="dxa"/>
            <w:gridSpan w:val="2"/>
          </w:tcPr>
          <w:p w14:paraId="0A744866"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 xml:space="preserve">%pérdida de peso= ((Peso habitual-peso actual) / peso habitual) *100 </w:t>
            </w:r>
          </w:p>
          <w:p w14:paraId="2A0A346B" w14:textId="77777777" w:rsidR="00DB4FFB" w:rsidRPr="00BF77A8" w:rsidRDefault="00DB4FFB" w:rsidP="005E7C10">
            <w:pPr>
              <w:jc w:val="both"/>
              <w:rPr>
                <w:rFonts w:ascii="Times New Roman" w:hAnsi="Times New Roman" w:cs="Times New Roman"/>
                <w:sz w:val="20"/>
                <w:szCs w:val="20"/>
              </w:rPr>
            </w:pPr>
          </w:p>
        </w:tc>
      </w:tr>
      <w:tr w:rsidR="00DB4FFB" w:rsidRPr="00BF77A8" w14:paraId="0CB30F14"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9" w:type="dxa"/>
          </w:tcPr>
          <w:p w14:paraId="108B547B"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 xml:space="preserve">Paciente: </w:t>
            </w:r>
          </w:p>
        </w:tc>
        <w:tc>
          <w:tcPr>
            <w:tcW w:w="4319" w:type="dxa"/>
          </w:tcPr>
          <w:p w14:paraId="4C349D3E"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mujer de 82 años</w:t>
            </w:r>
          </w:p>
          <w:p w14:paraId="198133F5"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B4FFB" w:rsidRPr="00BF77A8" w14:paraId="4574CB18" w14:textId="77777777" w:rsidTr="005E7C10">
        <w:tc>
          <w:tcPr>
            <w:cnfStyle w:val="001000000000" w:firstRow="0" w:lastRow="0" w:firstColumn="1" w:lastColumn="0" w:oddVBand="0" w:evenVBand="0" w:oddHBand="0" w:evenHBand="0" w:firstRowFirstColumn="0" w:firstRowLastColumn="0" w:lastRowFirstColumn="0" w:lastRowLastColumn="0"/>
            <w:tcW w:w="4319" w:type="dxa"/>
          </w:tcPr>
          <w:p w14:paraId="4C563A45"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Peso habitual:</w:t>
            </w:r>
          </w:p>
        </w:tc>
        <w:tc>
          <w:tcPr>
            <w:tcW w:w="4319" w:type="dxa"/>
          </w:tcPr>
          <w:p w14:paraId="23065843"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47 kg</w:t>
            </w:r>
          </w:p>
        </w:tc>
      </w:tr>
      <w:tr w:rsidR="00DB4FFB" w:rsidRPr="00BF77A8" w14:paraId="2F6C0A45"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9" w:type="dxa"/>
          </w:tcPr>
          <w:p w14:paraId="2CA03FDF"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Peso actual:</w:t>
            </w:r>
          </w:p>
        </w:tc>
        <w:tc>
          <w:tcPr>
            <w:tcW w:w="4319" w:type="dxa"/>
          </w:tcPr>
          <w:p w14:paraId="1ABF13EC"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40 kg</w:t>
            </w:r>
          </w:p>
        </w:tc>
      </w:tr>
      <w:tr w:rsidR="00DB4FFB" w:rsidRPr="00BF77A8" w14:paraId="37826CB6" w14:textId="77777777" w:rsidTr="005E7C10">
        <w:tc>
          <w:tcPr>
            <w:cnfStyle w:val="001000000000" w:firstRow="0" w:lastRow="0" w:firstColumn="1" w:lastColumn="0" w:oddVBand="0" w:evenVBand="0" w:oddHBand="0" w:evenHBand="0" w:firstRowFirstColumn="0" w:firstRowLastColumn="0" w:lastRowFirstColumn="0" w:lastRowLastColumn="0"/>
            <w:tcW w:w="4319" w:type="dxa"/>
          </w:tcPr>
          <w:p w14:paraId="5ED2C21F"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Pérdida de peso en 7 meses</w:t>
            </w:r>
          </w:p>
          <w:p w14:paraId="566DFCEC" w14:textId="77777777" w:rsidR="00DB4FFB" w:rsidRPr="00BF77A8" w:rsidRDefault="00DB4FFB" w:rsidP="005E7C10">
            <w:pPr>
              <w:jc w:val="both"/>
              <w:rPr>
                <w:rFonts w:ascii="Times New Roman" w:hAnsi="Times New Roman" w:cs="Times New Roman"/>
                <w:sz w:val="20"/>
                <w:szCs w:val="20"/>
              </w:rPr>
            </w:pPr>
          </w:p>
        </w:tc>
        <w:tc>
          <w:tcPr>
            <w:tcW w:w="4319" w:type="dxa"/>
          </w:tcPr>
          <w:p w14:paraId="548CC585"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B4FFB" w:rsidRPr="00BF77A8" w14:paraId="7A25FE4D"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8" w:type="dxa"/>
            <w:gridSpan w:val="2"/>
          </w:tcPr>
          <w:p w14:paraId="21916374" w14:textId="77777777" w:rsidR="00DB4FFB" w:rsidRPr="00BF77A8" w:rsidRDefault="00DB4FFB" w:rsidP="005E7C10">
            <w:pPr>
              <w:jc w:val="both"/>
              <w:rPr>
                <w:rFonts w:ascii="Times New Roman" w:hAnsi="Times New Roman" w:cs="Times New Roman"/>
                <w:b w:val="0"/>
                <w:sz w:val="20"/>
                <w:szCs w:val="20"/>
              </w:rPr>
            </w:pPr>
            <w:r w:rsidRPr="00BF77A8">
              <w:rPr>
                <w:rFonts w:ascii="Times New Roman" w:hAnsi="Times New Roman" w:cs="Times New Roman"/>
                <w:b w:val="0"/>
                <w:sz w:val="20"/>
                <w:szCs w:val="20"/>
              </w:rPr>
              <w:t>% de pérdida de peso =  14,89 %  = indicador de desnutrición</w:t>
            </w:r>
          </w:p>
          <w:p w14:paraId="61A10ABE" w14:textId="77777777" w:rsidR="00DB4FFB" w:rsidRPr="00BF77A8" w:rsidRDefault="00DB4FFB" w:rsidP="005E7C10">
            <w:pPr>
              <w:jc w:val="both"/>
              <w:rPr>
                <w:rFonts w:ascii="Times New Roman" w:hAnsi="Times New Roman" w:cs="Times New Roman"/>
                <w:sz w:val="20"/>
                <w:szCs w:val="20"/>
              </w:rPr>
            </w:pPr>
          </w:p>
        </w:tc>
      </w:tr>
      <w:tr w:rsidR="00DB4FFB" w:rsidRPr="00BF77A8" w14:paraId="2DEE2577" w14:textId="77777777" w:rsidTr="005E7C10">
        <w:tc>
          <w:tcPr>
            <w:cnfStyle w:val="001000000000" w:firstRow="0" w:lastRow="0" w:firstColumn="1" w:lastColumn="0" w:oddVBand="0" w:evenVBand="0" w:oddHBand="0" w:evenHBand="0" w:firstRowFirstColumn="0" w:firstRowLastColumn="0" w:lastRowFirstColumn="0" w:lastRowLastColumn="0"/>
            <w:tcW w:w="8638" w:type="dxa"/>
            <w:gridSpan w:val="2"/>
          </w:tcPr>
          <w:p w14:paraId="1E99C3AA" w14:textId="77777777" w:rsidR="00DB4FFB" w:rsidRPr="00BF77A8" w:rsidRDefault="00DB4FFB" w:rsidP="005E7C10">
            <w:pPr>
              <w:jc w:val="both"/>
              <w:rPr>
                <w:rFonts w:ascii="Times New Roman" w:hAnsi="Times New Roman" w:cs="Times New Roman"/>
                <w:b w:val="0"/>
                <w:sz w:val="20"/>
                <w:szCs w:val="20"/>
              </w:rPr>
            </w:pPr>
            <w:r w:rsidRPr="00BF77A8">
              <w:rPr>
                <w:rFonts w:ascii="Times New Roman" w:hAnsi="Times New Roman" w:cs="Times New Roman"/>
                <w:b w:val="0"/>
                <w:sz w:val="20"/>
                <w:szCs w:val="20"/>
              </w:rPr>
              <w:t>Considerándose pérdida de peso significativa cuando</w:t>
            </w:r>
          </w:p>
          <w:p w14:paraId="0BF4159F" w14:textId="77777777" w:rsidR="00DB4FFB" w:rsidRPr="00BF77A8" w:rsidRDefault="00DB4FFB" w:rsidP="005E7C10">
            <w:pPr>
              <w:jc w:val="both"/>
              <w:rPr>
                <w:rFonts w:ascii="Times New Roman" w:hAnsi="Times New Roman" w:cs="Times New Roman"/>
                <w:sz w:val="20"/>
                <w:szCs w:val="20"/>
              </w:rPr>
            </w:pPr>
          </w:p>
        </w:tc>
      </w:tr>
      <w:tr w:rsidR="00DB4FFB" w:rsidRPr="00BF77A8" w14:paraId="5783154A"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9" w:type="dxa"/>
          </w:tcPr>
          <w:p w14:paraId="2420229E"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 xml:space="preserve">Tiempo pérdida </w:t>
            </w:r>
          </w:p>
        </w:tc>
        <w:tc>
          <w:tcPr>
            <w:tcW w:w="4319" w:type="dxa"/>
          </w:tcPr>
          <w:p w14:paraId="7FDCDFCF"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Pérdida de peso grave (%)</w:t>
            </w:r>
          </w:p>
        </w:tc>
      </w:tr>
      <w:tr w:rsidR="00DB4FFB" w:rsidRPr="00BF77A8" w14:paraId="50BE2A61" w14:textId="77777777" w:rsidTr="005E7C10">
        <w:tc>
          <w:tcPr>
            <w:cnfStyle w:val="001000000000" w:firstRow="0" w:lastRow="0" w:firstColumn="1" w:lastColumn="0" w:oddVBand="0" w:evenVBand="0" w:oddHBand="0" w:evenHBand="0" w:firstRowFirstColumn="0" w:firstRowLastColumn="0" w:lastRowFirstColumn="0" w:lastRowLastColumn="0"/>
            <w:tcW w:w="4319" w:type="dxa"/>
          </w:tcPr>
          <w:p w14:paraId="5AD492EB"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1 semana</w:t>
            </w:r>
          </w:p>
        </w:tc>
        <w:tc>
          <w:tcPr>
            <w:tcW w:w="4319" w:type="dxa"/>
          </w:tcPr>
          <w:p w14:paraId="281535D0"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&gt;2</w:t>
            </w:r>
          </w:p>
        </w:tc>
      </w:tr>
      <w:tr w:rsidR="00DB4FFB" w:rsidRPr="00BF77A8" w14:paraId="1A4CE7C8"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9" w:type="dxa"/>
          </w:tcPr>
          <w:p w14:paraId="2A6C9F76"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1 mes</w:t>
            </w:r>
          </w:p>
        </w:tc>
        <w:tc>
          <w:tcPr>
            <w:tcW w:w="4319" w:type="dxa"/>
          </w:tcPr>
          <w:p w14:paraId="242E2BA4"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&gt;5</w:t>
            </w:r>
          </w:p>
        </w:tc>
      </w:tr>
      <w:tr w:rsidR="00DB4FFB" w:rsidRPr="00BF77A8" w14:paraId="7ECDDE89" w14:textId="77777777" w:rsidTr="005E7C10">
        <w:tc>
          <w:tcPr>
            <w:cnfStyle w:val="001000000000" w:firstRow="0" w:lastRow="0" w:firstColumn="1" w:lastColumn="0" w:oddVBand="0" w:evenVBand="0" w:oddHBand="0" w:evenHBand="0" w:firstRowFirstColumn="0" w:firstRowLastColumn="0" w:lastRowFirstColumn="0" w:lastRowLastColumn="0"/>
            <w:tcW w:w="4319" w:type="dxa"/>
          </w:tcPr>
          <w:p w14:paraId="136495C9"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3 meses</w:t>
            </w:r>
          </w:p>
        </w:tc>
        <w:tc>
          <w:tcPr>
            <w:tcW w:w="4319" w:type="dxa"/>
          </w:tcPr>
          <w:p w14:paraId="14D3075B" w14:textId="77777777" w:rsidR="00DB4FFB" w:rsidRPr="00BF77A8" w:rsidRDefault="00DB4FFB" w:rsidP="005E7C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&gt;7,5</w:t>
            </w:r>
          </w:p>
        </w:tc>
      </w:tr>
      <w:tr w:rsidR="00DB4FFB" w:rsidRPr="00BF77A8" w14:paraId="7469E2E7" w14:textId="77777777" w:rsidTr="005E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9" w:type="dxa"/>
          </w:tcPr>
          <w:p w14:paraId="3ADF1B9D" w14:textId="77777777" w:rsidR="00DB4FFB" w:rsidRPr="00BF77A8" w:rsidRDefault="00DB4FFB" w:rsidP="005E7C10">
            <w:pPr>
              <w:jc w:val="both"/>
              <w:rPr>
                <w:rFonts w:ascii="Times New Roman" w:hAnsi="Times New Roman" w:cs="Times New Roman"/>
                <w:sz w:val="20"/>
                <w:szCs w:val="20"/>
              </w:rPr>
            </w:pPr>
            <w:r w:rsidRPr="00BF77A8">
              <w:rPr>
                <w:rFonts w:ascii="Times New Roman" w:hAnsi="Times New Roman" w:cs="Times New Roman"/>
                <w:sz w:val="20"/>
                <w:szCs w:val="20"/>
              </w:rPr>
              <w:t>6 meses</w:t>
            </w:r>
          </w:p>
        </w:tc>
        <w:tc>
          <w:tcPr>
            <w:tcW w:w="4319" w:type="dxa"/>
          </w:tcPr>
          <w:p w14:paraId="1C333AF7" w14:textId="77777777" w:rsidR="00DB4FFB" w:rsidRPr="00BF77A8" w:rsidRDefault="00DB4FFB" w:rsidP="005E7C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77A8">
              <w:rPr>
                <w:rFonts w:ascii="Times New Roman" w:hAnsi="Times New Roman" w:cs="Times New Roman"/>
                <w:sz w:val="20"/>
                <w:szCs w:val="20"/>
              </w:rPr>
              <w:t>&gt;10</w:t>
            </w:r>
          </w:p>
        </w:tc>
      </w:tr>
    </w:tbl>
    <w:p w14:paraId="3E52890F" w14:textId="77777777" w:rsidR="00DB4FFB" w:rsidRPr="00BF77A8" w:rsidRDefault="00DB4FFB" w:rsidP="00DB4FFB">
      <w:pPr>
        <w:jc w:val="both"/>
        <w:rPr>
          <w:rFonts w:ascii="Times New Roman" w:hAnsi="Times New Roman" w:cs="Times New Roman"/>
          <w:sz w:val="20"/>
          <w:szCs w:val="20"/>
          <w:lang w:val="es-ES_tradnl"/>
        </w:rPr>
      </w:pPr>
    </w:p>
    <w:p w14:paraId="236BF8C3" w14:textId="77777777" w:rsidR="00822BFC" w:rsidRPr="00BF77A8" w:rsidRDefault="00822BFC" w:rsidP="00822BFC">
      <w:pPr>
        <w:jc w:val="both"/>
        <w:rPr>
          <w:rFonts w:ascii="Times New Roman" w:hAnsi="Times New Roman" w:cs="Times New Roman"/>
          <w:b/>
          <w:color w:val="000000"/>
          <w:sz w:val="20"/>
          <w:szCs w:val="20"/>
          <w:lang w:val="es-ES"/>
        </w:rPr>
      </w:pPr>
    </w:p>
    <w:p w14:paraId="5F484E2B" w14:textId="77777777" w:rsidR="00BF77A8" w:rsidRDefault="00BF77A8" w:rsidP="00822BFC">
      <w:pPr>
        <w:jc w:val="both"/>
        <w:rPr>
          <w:rFonts w:ascii="Times New Roman" w:hAnsi="Times New Roman" w:cs="Times New Roman"/>
          <w:b/>
          <w:color w:val="000000"/>
          <w:sz w:val="20"/>
          <w:szCs w:val="20"/>
          <w:lang w:val="es-ES"/>
        </w:rPr>
      </w:pPr>
    </w:p>
    <w:p w14:paraId="41B7F492" w14:textId="77777777" w:rsidR="00822BFC" w:rsidRPr="00BF77A8" w:rsidRDefault="00822BFC" w:rsidP="00822BFC">
      <w:pPr>
        <w:jc w:val="both"/>
        <w:rPr>
          <w:rFonts w:ascii="Times New Roman" w:hAnsi="Times New Roman" w:cs="Times New Roman"/>
          <w:b/>
          <w:color w:val="000000"/>
          <w:sz w:val="20"/>
          <w:szCs w:val="20"/>
          <w:lang w:val="es-ES"/>
        </w:rPr>
      </w:pPr>
      <w:r w:rsidRPr="00BF77A8">
        <w:rPr>
          <w:rFonts w:ascii="Times New Roman" w:hAnsi="Times New Roman" w:cs="Times New Roman"/>
          <w:b/>
          <w:color w:val="000000"/>
          <w:sz w:val="20"/>
          <w:szCs w:val="20"/>
          <w:lang w:val="es-ES"/>
        </w:rPr>
        <w:t>Tabla5</w:t>
      </w:r>
    </w:p>
    <w:p w14:paraId="4A06DCEC" w14:textId="6C965BB0" w:rsidR="00822BFC" w:rsidRPr="00BF77A8" w:rsidRDefault="00822BFC" w:rsidP="00822BFC">
      <w:pPr>
        <w:jc w:val="both"/>
        <w:rPr>
          <w:rFonts w:ascii="Times New Roman" w:hAnsi="Times New Roman" w:cs="Times New Roman"/>
          <w:b/>
          <w:color w:val="000000"/>
          <w:sz w:val="20"/>
          <w:szCs w:val="20"/>
          <w:lang w:val="es-ES"/>
        </w:rPr>
      </w:pPr>
      <w:r w:rsidRPr="00BF77A8">
        <w:rPr>
          <w:rFonts w:ascii="Times New Roman" w:hAnsi="Times New Roman" w:cs="Times New Roman"/>
          <w:b/>
          <w:color w:val="000000"/>
          <w:sz w:val="20"/>
          <w:szCs w:val="20"/>
          <w:lang w:val="es-ES"/>
        </w:rPr>
        <w:t xml:space="preserve">Distribución de macronutrientes de las diferentes dietas </w:t>
      </w:r>
      <w:proofErr w:type="spellStart"/>
      <w:r w:rsidRPr="00BF77A8">
        <w:rPr>
          <w:rFonts w:ascii="Times New Roman" w:hAnsi="Times New Roman" w:cs="Times New Roman"/>
          <w:b/>
          <w:color w:val="000000"/>
          <w:sz w:val="20"/>
          <w:szCs w:val="20"/>
          <w:lang w:val="es-ES"/>
        </w:rPr>
        <w:t>cetogénicas</w:t>
      </w:r>
      <w:proofErr w:type="spellEnd"/>
      <w:r w:rsidRPr="00BF77A8">
        <w:rPr>
          <w:rFonts w:ascii="Times New Roman" w:hAnsi="Times New Roman" w:cs="Times New Roman"/>
          <w:b/>
          <w:color w:val="000000"/>
          <w:sz w:val="20"/>
          <w:szCs w:val="20"/>
          <w:lang w:val="es-ES"/>
        </w:rPr>
        <w:t xml:space="preserve"> aplicadas en la práctica clínica</w:t>
      </w:r>
    </w:p>
    <w:p w14:paraId="04561ABC" w14:textId="77777777" w:rsidR="00822BFC" w:rsidRPr="00BF77A8" w:rsidRDefault="00822BFC" w:rsidP="00822BFC">
      <w:pPr>
        <w:jc w:val="both"/>
        <w:rPr>
          <w:rFonts w:ascii="Times New Roman" w:hAnsi="Times New Roman" w:cs="Times New Roman"/>
          <w:b/>
          <w:color w:val="000000"/>
          <w:sz w:val="20"/>
          <w:szCs w:val="20"/>
          <w:lang w:val="es-ES"/>
        </w:rPr>
      </w:pPr>
    </w:p>
    <w:p w14:paraId="43129F25" w14:textId="77777777" w:rsidR="00822BFC" w:rsidRPr="00BF77A8" w:rsidRDefault="00822BFC" w:rsidP="00822BFC">
      <w:pPr>
        <w:widowControl w:val="0"/>
        <w:autoSpaceDE w:val="0"/>
        <w:autoSpaceDN w:val="0"/>
        <w:adjustRightInd w:val="0"/>
        <w:spacing w:after="240" w:line="360" w:lineRule="atLeast"/>
        <w:jc w:val="both"/>
        <w:rPr>
          <w:rFonts w:ascii="Times Roman" w:hAnsi="Times Roman" w:cs="Times Roman"/>
          <w:b/>
          <w:color w:val="000000"/>
          <w:sz w:val="20"/>
          <w:szCs w:val="20"/>
          <w:lang w:val="es-ES_tradnl"/>
        </w:rPr>
      </w:pPr>
    </w:p>
    <w:tbl>
      <w:tblPr>
        <w:tblStyle w:val="Sombreadoclaro-nfasis2"/>
        <w:tblpPr w:leftFromText="141" w:rightFromText="141" w:vertAnchor="page" w:horzAnchor="page" w:tblpX="1090" w:tblpY="7898"/>
        <w:tblW w:w="10544" w:type="dxa"/>
        <w:tblLayout w:type="fixed"/>
        <w:tblLook w:val="0420" w:firstRow="1" w:lastRow="0" w:firstColumn="0" w:lastColumn="0" w:noHBand="0" w:noVBand="1"/>
      </w:tblPr>
      <w:tblGrid>
        <w:gridCol w:w="1841"/>
        <w:gridCol w:w="1737"/>
        <w:gridCol w:w="1874"/>
        <w:gridCol w:w="1873"/>
        <w:gridCol w:w="1874"/>
        <w:gridCol w:w="1345"/>
      </w:tblGrid>
      <w:tr w:rsidR="00BF77A8" w:rsidRPr="00BF77A8" w14:paraId="71C77E3A" w14:textId="77777777" w:rsidTr="00BF77A8">
        <w:trPr>
          <w:cnfStyle w:val="100000000000" w:firstRow="1" w:lastRow="0" w:firstColumn="0" w:lastColumn="0" w:oddVBand="0" w:evenVBand="0" w:oddHBand="0" w:evenHBand="0" w:firstRowFirstColumn="0" w:firstRowLastColumn="0" w:lastRowFirstColumn="0" w:lastRowLastColumn="0"/>
          <w:trHeight w:val="950"/>
        </w:trPr>
        <w:tc>
          <w:tcPr>
            <w:tcW w:w="1841" w:type="dxa"/>
            <w:hideMark/>
          </w:tcPr>
          <w:p w14:paraId="6440AE8E"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Macronutrientes</w:t>
            </w:r>
          </w:p>
        </w:tc>
        <w:tc>
          <w:tcPr>
            <w:tcW w:w="1737" w:type="dxa"/>
            <w:hideMark/>
          </w:tcPr>
          <w:p w14:paraId="20756524" w14:textId="77777777" w:rsidR="00BF77A8" w:rsidRPr="00BF77A8" w:rsidRDefault="00BF77A8" w:rsidP="00BF77A8">
            <w:pPr>
              <w:jc w:val="center"/>
              <w:rPr>
                <w:rFonts w:ascii="Times New Roman" w:hAnsi="Times New Roman" w:cs="Times New Roman"/>
                <w:sz w:val="20"/>
                <w:szCs w:val="20"/>
                <w:lang w:val="es-ES"/>
              </w:rPr>
            </w:pPr>
            <w:proofErr w:type="spellStart"/>
            <w:r w:rsidRPr="00BF77A8">
              <w:rPr>
                <w:rFonts w:ascii="Times New Roman" w:hAnsi="Times New Roman" w:cs="Times New Roman"/>
                <w:bCs w:val="0"/>
                <w:sz w:val="20"/>
                <w:szCs w:val="20"/>
                <w:lang w:val="es-ES"/>
              </w:rPr>
              <w:t>Classic</w:t>
            </w:r>
            <w:proofErr w:type="spellEnd"/>
            <w:r w:rsidRPr="00BF77A8">
              <w:rPr>
                <w:rFonts w:ascii="Times New Roman" w:hAnsi="Times New Roman" w:cs="Times New Roman"/>
                <w:bCs w:val="0"/>
                <w:sz w:val="20"/>
                <w:szCs w:val="20"/>
                <w:lang w:val="es-ES"/>
              </w:rPr>
              <w:t xml:space="preserve"> </w:t>
            </w:r>
            <w:proofErr w:type="spellStart"/>
            <w:r w:rsidRPr="00BF77A8">
              <w:rPr>
                <w:rFonts w:ascii="Times New Roman" w:hAnsi="Times New Roman" w:cs="Times New Roman"/>
                <w:bCs w:val="0"/>
                <w:sz w:val="20"/>
                <w:szCs w:val="20"/>
                <w:lang w:val="es-ES"/>
              </w:rPr>
              <w:t>Keto</w:t>
            </w:r>
            <w:proofErr w:type="spellEnd"/>
            <w:r w:rsidRPr="00BF77A8">
              <w:rPr>
                <w:rFonts w:ascii="Times New Roman" w:hAnsi="Times New Roman" w:cs="Times New Roman"/>
                <w:bCs w:val="0"/>
                <w:sz w:val="20"/>
                <w:szCs w:val="20"/>
                <w:lang w:val="es-ES"/>
              </w:rPr>
              <w:t xml:space="preserve"> </w:t>
            </w:r>
            <w:proofErr w:type="spellStart"/>
            <w:r w:rsidRPr="00BF77A8">
              <w:rPr>
                <w:rFonts w:ascii="Times New Roman" w:hAnsi="Times New Roman" w:cs="Times New Roman"/>
                <w:bCs w:val="0"/>
                <w:sz w:val="20"/>
                <w:szCs w:val="20"/>
                <w:lang w:val="es-ES"/>
              </w:rPr>
              <w:t>Diet</w:t>
            </w:r>
            <w:proofErr w:type="spellEnd"/>
          </w:p>
          <w:p w14:paraId="52B5CA9A"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bCs w:val="0"/>
                <w:sz w:val="20"/>
                <w:szCs w:val="20"/>
                <w:lang w:val="es-ES"/>
              </w:rPr>
              <w:t>4:1</w:t>
            </w:r>
          </w:p>
        </w:tc>
        <w:tc>
          <w:tcPr>
            <w:tcW w:w="1874" w:type="dxa"/>
            <w:hideMark/>
          </w:tcPr>
          <w:p w14:paraId="232A5C73" w14:textId="77777777" w:rsidR="00BF77A8" w:rsidRPr="00BF77A8" w:rsidRDefault="00BF77A8" w:rsidP="00BF77A8">
            <w:pPr>
              <w:jc w:val="center"/>
              <w:rPr>
                <w:rFonts w:ascii="Times New Roman" w:hAnsi="Times New Roman" w:cs="Times New Roman"/>
                <w:sz w:val="20"/>
                <w:szCs w:val="20"/>
                <w:lang w:val="es-ES"/>
              </w:rPr>
            </w:pPr>
            <w:proofErr w:type="spellStart"/>
            <w:r w:rsidRPr="00BF77A8">
              <w:rPr>
                <w:rFonts w:ascii="Times New Roman" w:hAnsi="Times New Roman" w:cs="Times New Roman"/>
                <w:bCs w:val="0"/>
                <w:sz w:val="20"/>
                <w:szCs w:val="20"/>
                <w:lang w:val="es-ES"/>
              </w:rPr>
              <w:t>Modified</w:t>
            </w:r>
            <w:proofErr w:type="spellEnd"/>
            <w:r w:rsidRPr="00BF77A8">
              <w:rPr>
                <w:rFonts w:ascii="Times New Roman" w:hAnsi="Times New Roman" w:cs="Times New Roman"/>
                <w:bCs w:val="0"/>
                <w:sz w:val="20"/>
                <w:szCs w:val="20"/>
                <w:lang w:val="es-ES"/>
              </w:rPr>
              <w:t xml:space="preserve"> </w:t>
            </w:r>
            <w:proofErr w:type="spellStart"/>
            <w:r w:rsidRPr="00BF77A8">
              <w:rPr>
                <w:rFonts w:ascii="Times New Roman" w:hAnsi="Times New Roman" w:cs="Times New Roman"/>
                <w:bCs w:val="0"/>
                <w:sz w:val="20"/>
                <w:szCs w:val="20"/>
                <w:lang w:val="es-ES"/>
              </w:rPr>
              <w:t>Atkins</w:t>
            </w:r>
            <w:proofErr w:type="spellEnd"/>
            <w:r w:rsidRPr="00BF77A8">
              <w:rPr>
                <w:rFonts w:ascii="Times New Roman" w:hAnsi="Times New Roman" w:cs="Times New Roman"/>
                <w:bCs w:val="0"/>
                <w:sz w:val="20"/>
                <w:szCs w:val="20"/>
                <w:lang w:val="es-ES"/>
              </w:rPr>
              <w:t xml:space="preserve"> </w:t>
            </w:r>
            <w:proofErr w:type="spellStart"/>
            <w:r w:rsidRPr="00BF77A8">
              <w:rPr>
                <w:rFonts w:ascii="Times New Roman" w:hAnsi="Times New Roman" w:cs="Times New Roman"/>
                <w:bCs w:val="0"/>
                <w:sz w:val="20"/>
                <w:szCs w:val="20"/>
                <w:lang w:val="es-ES"/>
              </w:rPr>
              <w:t>Diet</w:t>
            </w:r>
            <w:proofErr w:type="spellEnd"/>
          </w:p>
        </w:tc>
        <w:tc>
          <w:tcPr>
            <w:tcW w:w="1873" w:type="dxa"/>
            <w:hideMark/>
          </w:tcPr>
          <w:p w14:paraId="2B296DD6"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bCs w:val="0"/>
                <w:sz w:val="20"/>
                <w:szCs w:val="20"/>
                <w:lang w:val="es-ES"/>
              </w:rPr>
              <w:t>MCT</w:t>
            </w:r>
          </w:p>
        </w:tc>
        <w:tc>
          <w:tcPr>
            <w:tcW w:w="1874" w:type="dxa"/>
            <w:hideMark/>
          </w:tcPr>
          <w:p w14:paraId="6F677E36" w14:textId="77777777" w:rsidR="00BF77A8" w:rsidRPr="00BF77A8" w:rsidRDefault="00BF77A8" w:rsidP="00BF77A8">
            <w:pPr>
              <w:jc w:val="center"/>
              <w:rPr>
                <w:rFonts w:ascii="Times New Roman" w:hAnsi="Times New Roman" w:cs="Times New Roman"/>
                <w:sz w:val="20"/>
                <w:szCs w:val="20"/>
                <w:lang w:val="es-ES"/>
              </w:rPr>
            </w:pPr>
            <w:proofErr w:type="spellStart"/>
            <w:r w:rsidRPr="00BF77A8">
              <w:rPr>
                <w:rFonts w:ascii="Times New Roman" w:hAnsi="Times New Roman" w:cs="Times New Roman"/>
                <w:bCs w:val="0"/>
                <w:sz w:val="20"/>
                <w:szCs w:val="20"/>
                <w:lang w:val="es-ES"/>
              </w:rPr>
              <w:t>Modified</w:t>
            </w:r>
            <w:proofErr w:type="spellEnd"/>
            <w:r w:rsidRPr="00BF77A8">
              <w:rPr>
                <w:rFonts w:ascii="Times New Roman" w:hAnsi="Times New Roman" w:cs="Times New Roman"/>
                <w:bCs w:val="0"/>
                <w:sz w:val="20"/>
                <w:szCs w:val="20"/>
                <w:lang w:val="es-ES"/>
              </w:rPr>
              <w:t xml:space="preserve"> </w:t>
            </w:r>
            <w:proofErr w:type="spellStart"/>
            <w:r w:rsidRPr="00BF77A8">
              <w:rPr>
                <w:rFonts w:ascii="Times New Roman" w:hAnsi="Times New Roman" w:cs="Times New Roman"/>
                <w:bCs w:val="0"/>
                <w:sz w:val="20"/>
                <w:szCs w:val="20"/>
                <w:lang w:val="es-ES"/>
              </w:rPr>
              <w:t>Keto</w:t>
            </w:r>
            <w:proofErr w:type="spellEnd"/>
            <w:r w:rsidRPr="00BF77A8">
              <w:rPr>
                <w:rFonts w:ascii="Times New Roman" w:hAnsi="Times New Roman" w:cs="Times New Roman"/>
                <w:bCs w:val="0"/>
                <w:sz w:val="20"/>
                <w:szCs w:val="20"/>
                <w:lang w:val="es-ES"/>
              </w:rPr>
              <w:t xml:space="preserve"> (MKD)</w:t>
            </w:r>
          </w:p>
        </w:tc>
        <w:tc>
          <w:tcPr>
            <w:tcW w:w="1345" w:type="dxa"/>
            <w:hideMark/>
          </w:tcPr>
          <w:p w14:paraId="7061C4CA"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bCs w:val="0"/>
                <w:sz w:val="20"/>
                <w:szCs w:val="20"/>
                <w:lang w:val="es-ES"/>
              </w:rPr>
              <w:t>LGI</w:t>
            </w:r>
          </w:p>
        </w:tc>
      </w:tr>
      <w:tr w:rsidR="00BF77A8" w:rsidRPr="00BF77A8" w14:paraId="66E1C02C" w14:textId="77777777" w:rsidTr="00BF77A8">
        <w:trPr>
          <w:cnfStyle w:val="000000100000" w:firstRow="0" w:lastRow="0" w:firstColumn="0" w:lastColumn="0" w:oddVBand="0" w:evenVBand="0" w:oddHBand="1" w:evenHBand="0" w:firstRowFirstColumn="0" w:firstRowLastColumn="0" w:lastRowFirstColumn="0" w:lastRowLastColumn="0"/>
          <w:trHeight w:val="749"/>
        </w:trPr>
        <w:tc>
          <w:tcPr>
            <w:tcW w:w="1841" w:type="dxa"/>
            <w:hideMark/>
          </w:tcPr>
          <w:p w14:paraId="0D427939" w14:textId="77777777" w:rsidR="00BF77A8" w:rsidRPr="00BF77A8" w:rsidRDefault="00BF77A8" w:rsidP="00BF77A8">
            <w:pPr>
              <w:jc w:val="center"/>
              <w:rPr>
                <w:rFonts w:ascii="Times New Roman" w:hAnsi="Times New Roman" w:cs="Times New Roman"/>
                <w:b/>
                <w:sz w:val="20"/>
                <w:szCs w:val="20"/>
                <w:lang w:val="es-ES"/>
              </w:rPr>
            </w:pPr>
            <w:r w:rsidRPr="00BF77A8">
              <w:rPr>
                <w:rFonts w:ascii="Times New Roman" w:hAnsi="Times New Roman" w:cs="Times New Roman"/>
                <w:b/>
                <w:sz w:val="20"/>
                <w:szCs w:val="20"/>
                <w:lang w:val="es-ES"/>
              </w:rPr>
              <w:t>Grasa</w:t>
            </w:r>
          </w:p>
        </w:tc>
        <w:tc>
          <w:tcPr>
            <w:tcW w:w="1737" w:type="dxa"/>
            <w:hideMark/>
          </w:tcPr>
          <w:p w14:paraId="4A3146D0"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90%</w:t>
            </w:r>
          </w:p>
        </w:tc>
        <w:tc>
          <w:tcPr>
            <w:tcW w:w="1874" w:type="dxa"/>
            <w:hideMark/>
          </w:tcPr>
          <w:p w14:paraId="5F7681DC"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65%</w:t>
            </w:r>
          </w:p>
        </w:tc>
        <w:tc>
          <w:tcPr>
            <w:tcW w:w="1873" w:type="dxa"/>
            <w:hideMark/>
          </w:tcPr>
          <w:p w14:paraId="6060CF21"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73%</w:t>
            </w:r>
          </w:p>
          <w:p w14:paraId="7CF708A4"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(30%MTC)</w:t>
            </w:r>
          </w:p>
        </w:tc>
        <w:tc>
          <w:tcPr>
            <w:tcW w:w="1874" w:type="dxa"/>
            <w:hideMark/>
          </w:tcPr>
          <w:p w14:paraId="2C136BBF"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82%</w:t>
            </w:r>
          </w:p>
        </w:tc>
        <w:tc>
          <w:tcPr>
            <w:tcW w:w="1345" w:type="dxa"/>
            <w:hideMark/>
          </w:tcPr>
          <w:p w14:paraId="00195515"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60% </w:t>
            </w:r>
          </w:p>
        </w:tc>
      </w:tr>
      <w:tr w:rsidR="00BF77A8" w:rsidRPr="00BF77A8" w14:paraId="0C0C0E5E" w14:textId="77777777" w:rsidTr="00BF77A8">
        <w:trPr>
          <w:trHeight w:val="749"/>
        </w:trPr>
        <w:tc>
          <w:tcPr>
            <w:tcW w:w="1841" w:type="dxa"/>
            <w:hideMark/>
          </w:tcPr>
          <w:p w14:paraId="7D964501" w14:textId="77777777" w:rsidR="00BF77A8" w:rsidRPr="00BF77A8" w:rsidRDefault="00BF77A8" w:rsidP="00BF77A8">
            <w:pPr>
              <w:jc w:val="center"/>
              <w:rPr>
                <w:rFonts w:ascii="Times New Roman" w:hAnsi="Times New Roman" w:cs="Times New Roman"/>
                <w:b/>
                <w:sz w:val="20"/>
                <w:szCs w:val="20"/>
                <w:lang w:val="es-ES"/>
              </w:rPr>
            </w:pPr>
            <w:r w:rsidRPr="00BF77A8">
              <w:rPr>
                <w:rFonts w:ascii="Times New Roman" w:hAnsi="Times New Roman" w:cs="Times New Roman"/>
                <w:b/>
                <w:sz w:val="20"/>
                <w:szCs w:val="20"/>
                <w:lang w:val="es-ES"/>
              </w:rPr>
              <w:t>Proteína</w:t>
            </w:r>
          </w:p>
        </w:tc>
        <w:tc>
          <w:tcPr>
            <w:tcW w:w="1737" w:type="dxa"/>
            <w:hideMark/>
          </w:tcPr>
          <w:p w14:paraId="08E229DB"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6%</w:t>
            </w:r>
          </w:p>
        </w:tc>
        <w:tc>
          <w:tcPr>
            <w:tcW w:w="1874" w:type="dxa"/>
            <w:hideMark/>
          </w:tcPr>
          <w:p w14:paraId="676C7F03"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30%</w:t>
            </w:r>
          </w:p>
        </w:tc>
        <w:tc>
          <w:tcPr>
            <w:tcW w:w="1873" w:type="dxa"/>
            <w:hideMark/>
          </w:tcPr>
          <w:p w14:paraId="485188BB"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10%</w:t>
            </w:r>
          </w:p>
        </w:tc>
        <w:tc>
          <w:tcPr>
            <w:tcW w:w="1874" w:type="dxa"/>
            <w:hideMark/>
          </w:tcPr>
          <w:p w14:paraId="7AF74453"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12%</w:t>
            </w:r>
          </w:p>
        </w:tc>
        <w:tc>
          <w:tcPr>
            <w:tcW w:w="1345" w:type="dxa"/>
            <w:hideMark/>
          </w:tcPr>
          <w:p w14:paraId="7B050E8C"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30%</w:t>
            </w:r>
          </w:p>
        </w:tc>
      </w:tr>
      <w:tr w:rsidR="00BF77A8" w:rsidRPr="00BF77A8" w14:paraId="1511F2A5" w14:textId="77777777" w:rsidTr="00BF77A8">
        <w:trPr>
          <w:cnfStyle w:val="000000100000" w:firstRow="0" w:lastRow="0" w:firstColumn="0" w:lastColumn="0" w:oddVBand="0" w:evenVBand="0" w:oddHBand="1" w:evenHBand="0" w:firstRowFirstColumn="0" w:firstRowLastColumn="0" w:lastRowFirstColumn="0" w:lastRowLastColumn="0"/>
          <w:trHeight w:val="749"/>
        </w:trPr>
        <w:tc>
          <w:tcPr>
            <w:tcW w:w="1841" w:type="dxa"/>
            <w:hideMark/>
          </w:tcPr>
          <w:p w14:paraId="458FE937" w14:textId="77777777" w:rsidR="00BF77A8" w:rsidRPr="00BF77A8" w:rsidRDefault="00BF77A8" w:rsidP="00BF77A8">
            <w:pPr>
              <w:jc w:val="center"/>
              <w:rPr>
                <w:rFonts w:ascii="Times New Roman" w:hAnsi="Times New Roman" w:cs="Times New Roman"/>
                <w:b/>
                <w:sz w:val="20"/>
                <w:szCs w:val="20"/>
                <w:lang w:val="es-ES"/>
              </w:rPr>
            </w:pPr>
            <w:r w:rsidRPr="00BF77A8">
              <w:rPr>
                <w:rFonts w:ascii="Times New Roman" w:hAnsi="Times New Roman" w:cs="Times New Roman"/>
                <w:b/>
                <w:sz w:val="20"/>
                <w:szCs w:val="20"/>
                <w:lang w:val="es-ES"/>
              </w:rPr>
              <w:t>Carbohidratos</w:t>
            </w:r>
          </w:p>
        </w:tc>
        <w:tc>
          <w:tcPr>
            <w:tcW w:w="1737" w:type="dxa"/>
            <w:hideMark/>
          </w:tcPr>
          <w:p w14:paraId="3CF2BE3E"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4%</w:t>
            </w:r>
          </w:p>
        </w:tc>
        <w:tc>
          <w:tcPr>
            <w:tcW w:w="1874" w:type="dxa"/>
            <w:hideMark/>
          </w:tcPr>
          <w:p w14:paraId="47793381"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5%</w:t>
            </w:r>
          </w:p>
        </w:tc>
        <w:tc>
          <w:tcPr>
            <w:tcW w:w="1873" w:type="dxa"/>
            <w:hideMark/>
          </w:tcPr>
          <w:p w14:paraId="0FB9B3AF"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17%</w:t>
            </w:r>
          </w:p>
        </w:tc>
        <w:tc>
          <w:tcPr>
            <w:tcW w:w="1874" w:type="dxa"/>
            <w:hideMark/>
          </w:tcPr>
          <w:p w14:paraId="622EEF8D"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6%</w:t>
            </w:r>
          </w:p>
        </w:tc>
        <w:tc>
          <w:tcPr>
            <w:tcW w:w="1345" w:type="dxa"/>
            <w:hideMark/>
          </w:tcPr>
          <w:p w14:paraId="3DA8F028" w14:textId="77777777" w:rsidR="00BF77A8" w:rsidRPr="00BF77A8" w:rsidRDefault="00BF77A8" w:rsidP="00BF77A8">
            <w:pPr>
              <w:jc w:val="center"/>
              <w:rPr>
                <w:rFonts w:ascii="Times New Roman" w:hAnsi="Times New Roman" w:cs="Times New Roman"/>
                <w:sz w:val="20"/>
                <w:szCs w:val="20"/>
                <w:lang w:val="es-ES"/>
              </w:rPr>
            </w:pPr>
            <w:r w:rsidRPr="00BF77A8">
              <w:rPr>
                <w:rFonts w:ascii="Times New Roman" w:hAnsi="Times New Roman" w:cs="Times New Roman"/>
                <w:sz w:val="20"/>
                <w:szCs w:val="20"/>
                <w:lang w:val="es-ES"/>
              </w:rPr>
              <w:t xml:space="preserve"> 20%</w:t>
            </w:r>
          </w:p>
        </w:tc>
      </w:tr>
    </w:tbl>
    <w:p w14:paraId="3C702BCD" w14:textId="77777777" w:rsidR="00822BFC" w:rsidRPr="00BF77A8" w:rsidRDefault="00822BFC" w:rsidP="00822BFC">
      <w:pPr>
        <w:widowControl w:val="0"/>
        <w:autoSpaceDE w:val="0"/>
        <w:autoSpaceDN w:val="0"/>
        <w:adjustRightInd w:val="0"/>
        <w:spacing w:after="240" w:line="360" w:lineRule="atLeast"/>
        <w:jc w:val="both"/>
        <w:rPr>
          <w:rFonts w:ascii="Times Roman" w:hAnsi="Times Roman" w:cs="Times Roman"/>
          <w:b/>
          <w:color w:val="000000"/>
          <w:sz w:val="20"/>
          <w:szCs w:val="20"/>
          <w:lang w:val="es-ES_tradnl"/>
        </w:rPr>
      </w:pPr>
    </w:p>
    <w:p w14:paraId="364D3DC0" w14:textId="77777777" w:rsidR="00822BFC" w:rsidRDefault="00822BFC" w:rsidP="00822BFC">
      <w:pPr>
        <w:widowControl w:val="0"/>
        <w:autoSpaceDE w:val="0"/>
        <w:autoSpaceDN w:val="0"/>
        <w:adjustRightInd w:val="0"/>
        <w:spacing w:after="240" w:line="360" w:lineRule="atLeast"/>
        <w:jc w:val="both"/>
        <w:rPr>
          <w:rFonts w:ascii="Times Roman" w:hAnsi="Times Roman" w:cs="Times Roman"/>
          <w:b/>
          <w:color w:val="000000"/>
          <w:lang w:val="es-ES_tradnl"/>
        </w:rPr>
      </w:pPr>
    </w:p>
    <w:p w14:paraId="73EBC2BA" w14:textId="77777777" w:rsidR="00BF77A8" w:rsidRDefault="00BF77A8" w:rsidP="00822BFC">
      <w:pPr>
        <w:widowControl w:val="0"/>
        <w:autoSpaceDE w:val="0"/>
        <w:autoSpaceDN w:val="0"/>
        <w:adjustRightInd w:val="0"/>
        <w:spacing w:after="240" w:line="360" w:lineRule="atLeast"/>
        <w:jc w:val="both"/>
        <w:rPr>
          <w:rFonts w:ascii="Times Roman" w:hAnsi="Times Roman" w:cs="Times Roman"/>
          <w:b/>
          <w:color w:val="000000"/>
          <w:lang w:val="es-ES_tradnl"/>
        </w:rPr>
      </w:pPr>
    </w:p>
    <w:p w14:paraId="369A441F" w14:textId="77777777" w:rsidR="00BF77A8" w:rsidRDefault="00BF77A8" w:rsidP="00822BFC">
      <w:pPr>
        <w:widowControl w:val="0"/>
        <w:autoSpaceDE w:val="0"/>
        <w:autoSpaceDN w:val="0"/>
        <w:adjustRightInd w:val="0"/>
        <w:spacing w:after="240" w:line="360" w:lineRule="atLeast"/>
        <w:jc w:val="both"/>
        <w:rPr>
          <w:rFonts w:ascii="Times Roman" w:hAnsi="Times Roman" w:cs="Times Roman"/>
          <w:b/>
          <w:color w:val="000000"/>
          <w:lang w:val="es-ES_tradnl"/>
        </w:rPr>
      </w:pPr>
    </w:p>
    <w:p w14:paraId="57341820" w14:textId="77777777" w:rsidR="00BF77A8" w:rsidRDefault="00BF77A8" w:rsidP="00822BFC">
      <w:pPr>
        <w:widowControl w:val="0"/>
        <w:autoSpaceDE w:val="0"/>
        <w:autoSpaceDN w:val="0"/>
        <w:adjustRightInd w:val="0"/>
        <w:spacing w:after="240" w:line="360" w:lineRule="atLeast"/>
        <w:jc w:val="both"/>
        <w:rPr>
          <w:rFonts w:ascii="Times Roman" w:hAnsi="Times Roman" w:cs="Times Roman"/>
          <w:b/>
          <w:color w:val="000000"/>
          <w:lang w:val="es-ES_tradnl"/>
        </w:rPr>
      </w:pPr>
    </w:p>
    <w:p w14:paraId="66EBF5A6" w14:textId="77777777" w:rsidR="00BF77A8" w:rsidRDefault="00BF77A8" w:rsidP="00822BFC">
      <w:pPr>
        <w:widowControl w:val="0"/>
        <w:autoSpaceDE w:val="0"/>
        <w:autoSpaceDN w:val="0"/>
        <w:adjustRightInd w:val="0"/>
        <w:spacing w:after="240" w:line="360" w:lineRule="atLeast"/>
        <w:jc w:val="both"/>
        <w:rPr>
          <w:rFonts w:ascii="Times Roman" w:hAnsi="Times Roman" w:cs="Times Roman"/>
          <w:b/>
          <w:color w:val="000000"/>
          <w:lang w:val="es-ES_tradnl"/>
        </w:rPr>
      </w:pPr>
    </w:p>
    <w:p w14:paraId="4E5F40CC" w14:textId="053BC21E" w:rsidR="00822BFC" w:rsidRPr="00BF77A8" w:rsidRDefault="00822BFC" w:rsidP="00BF77A8">
      <w:pPr>
        <w:widowControl w:val="0"/>
        <w:autoSpaceDE w:val="0"/>
        <w:autoSpaceDN w:val="0"/>
        <w:adjustRightInd w:val="0"/>
        <w:spacing w:after="240" w:line="360" w:lineRule="atLeast"/>
        <w:jc w:val="both"/>
        <w:rPr>
          <w:rFonts w:ascii="Times Roman" w:hAnsi="Times Roman" w:cs="Times Roman"/>
          <w:b/>
          <w:color w:val="000000"/>
          <w:lang w:val="es-ES_tradnl"/>
        </w:rPr>
      </w:pPr>
      <w:r w:rsidRPr="00871E60">
        <w:rPr>
          <w:rFonts w:ascii="Times Roman" w:hAnsi="Times Roman" w:cs="Times Roman"/>
          <w:b/>
          <w:color w:val="000000"/>
          <w:lang w:val="es-ES_tradnl"/>
        </w:rPr>
        <w:lastRenderedPageBreak/>
        <w:t>Referencias bibliográficas</w:t>
      </w:r>
    </w:p>
    <w:p w14:paraId="554F0B03" w14:textId="77777777" w:rsidR="00BF77A8" w:rsidRPr="00BF77A8" w:rsidRDefault="00BF77A8" w:rsidP="00BF77A8">
      <w:pPr>
        <w:pStyle w:val="Prrafodelista"/>
        <w:numPr>
          <w:ilvl w:val="0"/>
          <w:numId w:val="4"/>
        </w:numPr>
        <w:spacing w:after="200" w:line="276" w:lineRule="auto"/>
        <w:jc w:val="both"/>
        <w:rPr>
          <w:rFonts w:ascii="Times New Roman" w:hAnsi="Times New Roman" w:cs="Times New Roman"/>
          <w:color w:val="000000"/>
          <w:sz w:val="20"/>
          <w:szCs w:val="20"/>
          <w:lang w:val="en-GB"/>
        </w:rPr>
      </w:pPr>
      <w:proofErr w:type="spellStart"/>
      <w:r w:rsidRPr="00BF77A8">
        <w:rPr>
          <w:rFonts w:ascii="Times New Roman" w:hAnsi="Times New Roman" w:cs="Times New Roman"/>
          <w:color w:val="000000"/>
          <w:sz w:val="20"/>
          <w:szCs w:val="20"/>
          <w:lang w:val="en-GB"/>
        </w:rPr>
        <w:t>Bozzetti</w:t>
      </w:r>
      <w:proofErr w:type="spellEnd"/>
      <w:r w:rsidRPr="00BF77A8">
        <w:rPr>
          <w:rFonts w:ascii="Times New Roman" w:hAnsi="Times New Roman" w:cs="Times New Roman"/>
          <w:color w:val="000000"/>
          <w:sz w:val="20"/>
          <w:szCs w:val="20"/>
          <w:lang w:val="en-GB"/>
        </w:rPr>
        <w:t xml:space="preserve"> F, </w:t>
      </w:r>
      <w:proofErr w:type="spellStart"/>
      <w:r w:rsidRPr="00BF77A8">
        <w:rPr>
          <w:rFonts w:ascii="Times New Roman" w:hAnsi="Times New Roman" w:cs="Times New Roman"/>
          <w:color w:val="000000"/>
          <w:sz w:val="20"/>
          <w:szCs w:val="20"/>
          <w:lang w:val="en-GB"/>
        </w:rPr>
        <w:t>Mariani</w:t>
      </w:r>
      <w:proofErr w:type="spellEnd"/>
      <w:r w:rsidRPr="00BF77A8">
        <w:rPr>
          <w:rFonts w:ascii="Times New Roman" w:hAnsi="Times New Roman" w:cs="Times New Roman"/>
          <w:color w:val="000000"/>
          <w:sz w:val="20"/>
          <w:szCs w:val="20"/>
          <w:lang w:val="en-GB"/>
        </w:rPr>
        <w:t xml:space="preserve"> L, Lo </w:t>
      </w:r>
      <w:proofErr w:type="spellStart"/>
      <w:r w:rsidRPr="00BF77A8">
        <w:rPr>
          <w:rFonts w:ascii="Times New Roman" w:hAnsi="Times New Roman" w:cs="Times New Roman"/>
          <w:color w:val="000000"/>
          <w:sz w:val="20"/>
          <w:szCs w:val="20"/>
          <w:lang w:val="en-GB"/>
        </w:rPr>
        <w:t>Vullo</w:t>
      </w:r>
      <w:proofErr w:type="spellEnd"/>
      <w:r w:rsidRPr="00BF77A8">
        <w:rPr>
          <w:rFonts w:ascii="Times New Roman" w:hAnsi="Times New Roman" w:cs="Times New Roman"/>
          <w:color w:val="000000"/>
          <w:sz w:val="20"/>
          <w:szCs w:val="20"/>
          <w:lang w:val="en-GB"/>
        </w:rPr>
        <w:t xml:space="preserve"> S, et al (2012) </w:t>
      </w:r>
      <w:r w:rsidRPr="00BF77A8">
        <w:rPr>
          <w:rFonts w:ascii="Times New Roman" w:hAnsi="Times New Roman" w:cs="Times New Roman"/>
          <w:b/>
          <w:color w:val="000000"/>
          <w:sz w:val="20"/>
          <w:szCs w:val="20"/>
          <w:lang w:val="en-GB"/>
        </w:rPr>
        <w:t>The nutritional risk in oncology: A study of 1, 453 cancer outpatients.</w:t>
      </w:r>
      <w:r w:rsidRPr="00BF77A8">
        <w:rPr>
          <w:rFonts w:ascii="Times New Roman" w:hAnsi="Times New Roman" w:cs="Times New Roman"/>
          <w:color w:val="000000"/>
          <w:sz w:val="20"/>
          <w:szCs w:val="20"/>
          <w:lang w:val="en-GB"/>
        </w:rPr>
        <w:t xml:space="preserve"> Support Care Cancer 20:1919–1928. </w:t>
      </w:r>
      <w:proofErr w:type="spellStart"/>
      <w:r w:rsidRPr="00BF77A8">
        <w:rPr>
          <w:rFonts w:ascii="Times New Roman" w:hAnsi="Times New Roman" w:cs="Times New Roman"/>
          <w:color w:val="000000"/>
          <w:sz w:val="20"/>
          <w:szCs w:val="20"/>
          <w:lang w:val="en-GB"/>
        </w:rPr>
        <w:t>doi</w:t>
      </w:r>
      <w:proofErr w:type="spellEnd"/>
      <w:r w:rsidRPr="00BF77A8">
        <w:rPr>
          <w:rFonts w:ascii="Times New Roman" w:hAnsi="Times New Roman" w:cs="Times New Roman"/>
          <w:color w:val="000000"/>
          <w:sz w:val="20"/>
          <w:szCs w:val="20"/>
          <w:lang w:val="en-GB"/>
        </w:rPr>
        <w:t>: 10.1007/s00520-012-1387-x</w:t>
      </w:r>
    </w:p>
    <w:p w14:paraId="54664FAD" w14:textId="77777777" w:rsidR="00BF77A8" w:rsidRPr="00BF77A8" w:rsidRDefault="00BF77A8" w:rsidP="00BF77A8">
      <w:pPr>
        <w:pStyle w:val="Prrafodelista"/>
        <w:numPr>
          <w:ilvl w:val="0"/>
          <w:numId w:val="4"/>
        </w:numPr>
        <w:spacing w:after="200" w:line="276" w:lineRule="auto"/>
        <w:jc w:val="both"/>
        <w:rPr>
          <w:rFonts w:ascii="Times New Roman" w:hAnsi="Times New Roman" w:cs="Times New Roman"/>
          <w:color w:val="000000"/>
          <w:sz w:val="20"/>
          <w:szCs w:val="20"/>
          <w:lang w:val="en-GB"/>
        </w:rPr>
      </w:pPr>
      <w:proofErr w:type="spellStart"/>
      <w:r w:rsidRPr="00BF77A8">
        <w:rPr>
          <w:rFonts w:ascii="Times New Roman" w:hAnsi="Times New Roman" w:cs="Times New Roman"/>
          <w:color w:val="000000"/>
          <w:sz w:val="20"/>
          <w:szCs w:val="20"/>
          <w:lang w:val="en-GB"/>
        </w:rPr>
        <w:t>Arribas</w:t>
      </w:r>
      <w:proofErr w:type="spellEnd"/>
      <w:r w:rsidRPr="00BF77A8">
        <w:rPr>
          <w:rFonts w:ascii="Times New Roman" w:hAnsi="Times New Roman" w:cs="Times New Roman"/>
          <w:color w:val="000000"/>
          <w:sz w:val="20"/>
          <w:szCs w:val="20"/>
          <w:lang w:val="en-GB"/>
        </w:rPr>
        <w:t xml:space="preserve"> L, </w:t>
      </w:r>
      <w:proofErr w:type="spellStart"/>
      <w:r w:rsidRPr="00BF77A8">
        <w:rPr>
          <w:rFonts w:ascii="Times New Roman" w:hAnsi="Times New Roman" w:cs="Times New Roman"/>
          <w:color w:val="000000"/>
          <w:sz w:val="20"/>
          <w:szCs w:val="20"/>
          <w:lang w:val="en-GB"/>
        </w:rPr>
        <w:t>Hurtós</w:t>
      </w:r>
      <w:proofErr w:type="spellEnd"/>
      <w:r w:rsidRPr="00BF77A8">
        <w:rPr>
          <w:rFonts w:ascii="Times New Roman" w:hAnsi="Times New Roman" w:cs="Times New Roman"/>
          <w:color w:val="000000"/>
          <w:sz w:val="20"/>
          <w:szCs w:val="20"/>
          <w:lang w:val="en-GB"/>
        </w:rPr>
        <w:t xml:space="preserve"> L, </w:t>
      </w:r>
      <w:proofErr w:type="spellStart"/>
      <w:r w:rsidRPr="00BF77A8">
        <w:rPr>
          <w:rFonts w:ascii="Times New Roman" w:hAnsi="Times New Roman" w:cs="Times New Roman"/>
          <w:color w:val="000000"/>
          <w:sz w:val="20"/>
          <w:szCs w:val="20"/>
          <w:lang w:val="en-GB"/>
        </w:rPr>
        <w:t>Sendrós</w:t>
      </w:r>
      <w:proofErr w:type="spellEnd"/>
      <w:r w:rsidRPr="00BF77A8">
        <w:rPr>
          <w:rFonts w:ascii="Times New Roman" w:hAnsi="Times New Roman" w:cs="Times New Roman"/>
          <w:color w:val="000000"/>
          <w:sz w:val="20"/>
          <w:szCs w:val="20"/>
          <w:lang w:val="en-GB"/>
        </w:rPr>
        <w:t xml:space="preserve"> MJ, et al (2017) </w:t>
      </w:r>
      <w:r w:rsidRPr="00BF77A8">
        <w:rPr>
          <w:rFonts w:ascii="Times New Roman" w:hAnsi="Times New Roman" w:cs="Times New Roman"/>
          <w:b/>
          <w:color w:val="000000"/>
          <w:sz w:val="20"/>
          <w:szCs w:val="20"/>
          <w:lang w:val="en-GB"/>
        </w:rPr>
        <w:t xml:space="preserve">NUTRISCORE: A new nutritional screening tool for oncological outpatients. </w:t>
      </w:r>
      <w:r w:rsidRPr="00BF77A8">
        <w:rPr>
          <w:rFonts w:ascii="Times New Roman" w:hAnsi="Times New Roman" w:cs="Times New Roman"/>
          <w:color w:val="000000"/>
          <w:sz w:val="20"/>
          <w:szCs w:val="20"/>
          <w:lang w:val="en-GB"/>
        </w:rPr>
        <w:t xml:space="preserve">Nutrition 33:297–303. </w:t>
      </w:r>
      <w:proofErr w:type="spellStart"/>
      <w:r w:rsidRPr="00BF77A8">
        <w:rPr>
          <w:rFonts w:ascii="Times New Roman" w:hAnsi="Times New Roman" w:cs="Times New Roman"/>
          <w:color w:val="000000"/>
          <w:sz w:val="20"/>
          <w:szCs w:val="20"/>
          <w:lang w:val="en-GB"/>
        </w:rPr>
        <w:t>doi</w:t>
      </w:r>
      <w:proofErr w:type="spellEnd"/>
      <w:r w:rsidRPr="00BF77A8">
        <w:rPr>
          <w:rFonts w:ascii="Times New Roman" w:hAnsi="Times New Roman" w:cs="Times New Roman"/>
          <w:color w:val="000000"/>
          <w:sz w:val="20"/>
          <w:szCs w:val="20"/>
          <w:lang w:val="en-GB"/>
        </w:rPr>
        <w:t>: 10.1016/j.nut.2016.07.015</w:t>
      </w:r>
    </w:p>
    <w:p w14:paraId="740B74AA" w14:textId="77777777" w:rsidR="00BF77A8" w:rsidRPr="00BF77A8" w:rsidRDefault="00BF77A8" w:rsidP="00BF77A8">
      <w:pPr>
        <w:pStyle w:val="Prrafodelista"/>
        <w:numPr>
          <w:ilvl w:val="0"/>
          <w:numId w:val="4"/>
        </w:numPr>
        <w:spacing w:after="200" w:line="276" w:lineRule="auto"/>
        <w:jc w:val="both"/>
        <w:rPr>
          <w:rFonts w:ascii="Times New Roman" w:hAnsi="Times New Roman" w:cs="Times New Roman"/>
          <w:color w:val="000000"/>
          <w:sz w:val="20"/>
          <w:szCs w:val="20"/>
          <w:lang w:val="en-GB"/>
        </w:rPr>
      </w:pPr>
      <w:proofErr w:type="spellStart"/>
      <w:r w:rsidRPr="00BF77A8">
        <w:rPr>
          <w:rFonts w:ascii="Times New Roman" w:hAnsi="Times New Roman" w:cs="Times New Roman"/>
          <w:color w:val="333333"/>
          <w:sz w:val="20"/>
          <w:szCs w:val="20"/>
        </w:rPr>
        <w:t>Hébuterne</w:t>
      </w:r>
      <w:proofErr w:type="spellEnd"/>
      <w:r w:rsidRPr="00BF77A8">
        <w:rPr>
          <w:rFonts w:ascii="Times New Roman" w:hAnsi="Times New Roman" w:cs="Times New Roman"/>
          <w:color w:val="333333"/>
          <w:sz w:val="20"/>
          <w:szCs w:val="20"/>
        </w:rPr>
        <w:t xml:space="preserve"> X, </w:t>
      </w:r>
      <w:proofErr w:type="spellStart"/>
      <w:r w:rsidRPr="00BF77A8">
        <w:rPr>
          <w:rFonts w:ascii="Times New Roman" w:hAnsi="Times New Roman" w:cs="Times New Roman"/>
          <w:color w:val="333333"/>
          <w:sz w:val="20"/>
          <w:szCs w:val="20"/>
        </w:rPr>
        <w:t>Lemarié</w:t>
      </w:r>
      <w:proofErr w:type="spellEnd"/>
      <w:r w:rsidRPr="00BF77A8">
        <w:rPr>
          <w:rFonts w:ascii="Times New Roman" w:hAnsi="Times New Roman" w:cs="Times New Roman"/>
          <w:color w:val="333333"/>
          <w:sz w:val="20"/>
          <w:szCs w:val="20"/>
        </w:rPr>
        <w:t xml:space="preserve"> E, </w:t>
      </w:r>
      <w:proofErr w:type="spellStart"/>
      <w:r w:rsidRPr="00BF77A8">
        <w:rPr>
          <w:rFonts w:ascii="Times New Roman" w:hAnsi="Times New Roman" w:cs="Times New Roman"/>
          <w:color w:val="333333"/>
          <w:sz w:val="20"/>
          <w:szCs w:val="20"/>
        </w:rPr>
        <w:t>Michallet</w:t>
      </w:r>
      <w:proofErr w:type="spellEnd"/>
      <w:r w:rsidRPr="00BF77A8">
        <w:rPr>
          <w:rFonts w:ascii="Times New Roman" w:hAnsi="Times New Roman" w:cs="Times New Roman"/>
          <w:color w:val="333333"/>
          <w:sz w:val="20"/>
          <w:szCs w:val="20"/>
        </w:rPr>
        <w:t xml:space="preserve"> M, et al (2014) </w:t>
      </w:r>
      <w:proofErr w:type="spellStart"/>
      <w:r w:rsidRPr="00BF77A8">
        <w:rPr>
          <w:rFonts w:ascii="Times New Roman" w:hAnsi="Times New Roman" w:cs="Times New Roman"/>
          <w:b/>
          <w:color w:val="333333"/>
          <w:sz w:val="20"/>
          <w:szCs w:val="20"/>
        </w:rPr>
        <w:t>Prevalence</w:t>
      </w:r>
      <w:proofErr w:type="spellEnd"/>
      <w:r w:rsidRPr="00BF77A8">
        <w:rPr>
          <w:rFonts w:ascii="Times New Roman" w:hAnsi="Times New Roman" w:cs="Times New Roman"/>
          <w:b/>
          <w:color w:val="333333"/>
          <w:sz w:val="20"/>
          <w:szCs w:val="20"/>
        </w:rPr>
        <w:t xml:space="preserve"> of </w:t>
      </w:r>
      <w:proofErr w:type="spellStart"/>
      <w:r w:rsidRPr="00BF77A8">
        <w:rPr>
          <w:rFonts w:ascii="Times New Roman" w:hAnsi="Times New Roman" w:cs="Times New Roman"/>
          <w:b/>
          <w:color w:val="333333"/>
          <w:sz w:val="20"/>
          <w:szCs w:val="20"/>
        </w:rPr>
        <w:t>malnutrition</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and</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current</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use</w:t>
      </w:r>
      <w:proofErr w:type="spellEnd"/>
      <w:r w:rsidRPr="00BF77A8">
        <w:rPr>
          <w:rFonts w:ascii="Times New Roman" w:hAnsi="Times New Roman" w:cs="Times New Roman"/>
          <w:b/>
          <w:color w:val="333333"/>
          <w:sz w:val="20"/>
          <w:szCs w:val="20"/>
        </w:rPr>
        <w:t xml:space="preserve"> of </w:t>
      </w:r>
      <w:proofErr w:type="spellStart"/>
      <w:r w:rsidRPr="00BF77A8">
        <w:rPr>
          <w:rFonts w:ascii="Times New Roman" w:hAnsi="Times New Roman" w:cs="Times New Roman"/>
          <w:b/>
          <w:color w:val="333333"/>
          <w:sz w:val="20"/>
          <w:szCs w:val="20"/>
        </w:rPr>
        <w:t>nutrition</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support</w:t>
      </w:r>
      <w:proofErr w:type="spellEnd"/>
      <w:r w:rsidRPr="00BF77A8">
        <w:rPr>
          <w:rFonts w:ascii="Times New Roman" w:hAnsi="Times New Roman" w:cs="Times New Roman"/>
          <w:b/>
          <w:color w:val="333333"/>
          <w:sz w:val="20"/>
          <w:szCs w:val="20"/>
        </w:rPr>
        <w:t xml:space="preserve"> in </w:t>
      </w:r>
      <w:proofErr w:type="spellStart"/>
      <w:r w:rsidRPr="00BF77A8">
        <w:rPr>
          <w:rFonts w:ascii="Times New Roman" w:hAnsi="Times New Roman" w:cs="Times New Roman"/>
          <w:b/>
          <w:color w:val="333333"/>
          <w:sz w:val="20"/>
          <w:szCs w:val="20"/>
        </w:rPr>
        <w:t>patients</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with</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cancer</w:t>
      </w:r>
      <w:proofErr w:type="spellEnd"/>
      <w:r w:rsidRPr="00BF77A8">
        <w:rPr>
          <w:rFonts w:ascii="Times New Roman" w:hAnsi="Times New Roman" w:cs="Times New Roman"/>
          <w:b/>
          <w:color w:val="333333"/>
          <w:sz w:val="20"/>
          <w:szCs w:val="20"/>
        </w:rPr>
        <w:t xml:space="preserve">. </w:t>
      </w:r>
      <w:r w:rsidRPr="00BF77A8">
        <w:rPr>
          <w:rFonts w:ascii="Times New Roman" w:hAnsi="Times New Roman" w:cs="Times New Roman"/>
          <w:color w:val="333333"/>
          <w:sz w:val="20"/>
          <w:szCs w:val="20"/>
        </w:rPr>
        <w:t xml:space="preserve">JPEN J </w:t>
      </w:r>
      <w:proofErr w:type="spellStart"/>
      <w:r w:rsidRPr="00BF77A8">
        <w:rPr>
          <w:rFonts w:ascii="Times New Roman" w:hAnsi="Times New Roman" w:cs="Times New Roman"/>
          <w:color w:val="333333"/>
          <w:sz w:val="20"/>
          <w:szCs w:val="20"/>
        </w:rPr>
        <w:t>Parenter</w:t>
      </w:r>
      <w:proofErr w:type="spellEnd"/>
      <w:r w:rsidRPr="00BF77A8">
        <w:rPr>
          <w:rFonts w:ascii="Times New Roman" w:hAnsi="Times New Roman" w:cs="Times New Roman"/>
          <w:color w:val="333333"/>
          <w:sz w:val="20"/>
          <w:szCs w:val="20"/>
        </w:rPr>
        <w:t xml:space="preserve"> Enteral </w:t>
      </w:r>
      <w:proofErr w:type="spellStart"/>
      <w:r w:rsidRPr="00BF77A8">
        <w:rPr>
          <w:rFonts w:ascii="Times New Roman" w:hAnsi="Times New Roman" w:cs="Times New Roman"/>
          <w:color w:val="333333"/>
          <w:sz w:val="20"/>
          <w:szCs w:val="20"/>
        </w:rPr>
        <w:t>Nutr</w:t>
      </w:r>
      <w:proofErr w:type="spellEnd"/>
      <w:r w:rsidRPr="00BF77A8">
        <w:rPr>
          <w:rFonts w:ascii="Times New Roman" w:hAnsi="Times New Roman" w:cs="Times New Roman"/>
          <w:color w:val="333333"/>
          <w:sz w:val="20"/>
          <w:szCs w:val="20"/>
        </w:rPr>
        <w:t xml:space="preserve"> 38:196–204. doi: 10.1177/0148607113502674</w:t>
      </w:r>
    </w:p>
    <w:p w14:paraId="76878F45" w14:textId="77777777" w:rsidR="00BF77A8" w:rsidRPr="00BF77A8" w:rsidRDefault="00BF77A8" w:rsidP="00BF77A8">
      <w:pPr>
        <w:pStyle w:val="Prrafodelista"/>
        <w:numPr>
          <w:ilvl w:val="0"/>
          <w:numId w:val="4"/>
        </w:numPr>
        <w:spacing w:after="200" w:line="276" w:lineRule="auto"/>
        <w:jc w:val="both"/>
        <w:rPr>
          <w:rFonts w:ascii="Times New Roman" w:hAnsi="Times New Roman" w:cs="Times New Roman"/>
          <w:color w:val="000000"/>
          <w:sz w:val="20"/>
          <w:szCs w:val="20"/>
          <w:lang w:val="en-GB"/>
        </w:rPr>
      </w:pPr>
      <w:r w:rsidRPr="00BF77A8">
        <w:rPr>
          <w:rFonts w:ascii="Times New Roman" w:hAnsi="Times New Roman" w:cs="Times New Roman"/>
          <w:color w:val="333333"/>
          <w:sz w:val="20"/>
          <w:szCs w:val="20"/>
        </w:rPr>
        <w:t xml:space="preserve">Planas M, Álvarez-Hernández J, León-Sanz M, et al (2016) </w:t>
      </w:r>
      <w:proofErr w:type="spellStart"/>
      <w:r w:rsidRPr="00BF77A8">
        <w:rPr>
          <w:rFonts w:ascii="Times New Roman" w:hAnsi="Times New Roman" w:cs="Times New Roman"/>
          <w:b/>
          <w:color w:val="333333"/>
          <w:sz w:val="20"/>
          <w:szCs w:val="20"/>
        </w:rPr>
        <w:t>Prevalence</w:t>
      </w:r>
      <w:proofErr w:type="spellEnd"/>
      <w:r w:rsidRPr="00BF77A8">
        <w:rPr>
          <w:rFonts w:ascii="Times New Roman" w:hAnsi="Times New Roman" w:cs="Times New Roman"/>
          <w:b/>
          <w:color w:val="333333"/>
          <w:sz w:val="20"/>
          <w:szCs w:val="20"/>
        </w:rPr>
        <w:t xml:space="preserve"> of hospital </w:t>
      </w:r>
      <w:proofErr w:type="spellStart"/>
      <w:r w:rsidRPr="00BF77A8">
        <w:rPr>
          <w:rFonts w:ascii="Times New Roman" w:hAnsi="Times New Roman" w:cs="Times New Roman"/>
          <w:b/>
          <w:color w:val="333333"/>
          <w:sz w:val="20"/>
          <w:szCs w:val="20"/>
        </w:rPr>
        <w:t>malnutrition</w:t>
      </w:r>
      <w:proofErr w:type="spellEnd"/>
      <w:r w:rsidRPr="00BF77A8">
        <w:rPr>
          <w:rFonts w:ascii="Times New Roman" w:hAnsi="Times New Roman" w:cs="Times New Roman"/>
          <w:b/>
          <w:color w:val="333333"/>
          <w:sz w:val="20"/>
          <w:szCs w:val="20"/>
        </w:rPr>
        <w:t xml:space="preserve"> in </w:t>
      </w:r>
      <w:proofErr w:type="spellStart"/>
      <w:r w:rsidRPr="00BF77A8">
        <w:rPr>
          <w:rFonts w:ascii="Times New Roman" w:hAnsi="Times New Roman" w:cs="Times New Roman"/>
          <w:b/>
          <w:color w:val="333333"/>
          <w:sz w:val="20"/>
          <w:szCs w:val="20"/>
        </w:rPr>
        <w:t>cancer</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patients</w:t>
      </w:r>
      <w:proofErr w:type="spellEnd"/>
      <w:r w:rsidRPr="00BF77A8">
        <w:rPr>
          <w:rFonts w:ascii="Times New Roman" w:hAnsi="Times New Roman" w:cs="Times New Roman"/>
          <w:b/>
          <w:color w:val="333333"/>
          <w:sz w:val="20"/>
          <w:szCs w:val="20"/>
        </w:rPr>
        <w:t xml:space="preserve">: a </w:t>
      </w:r>
      <w:proofErr w:type="spellStart"/>
      <w:r w:rsidRPr="00BF77A8">
        <w:rPr>
          <w:rFonts w:ascii="Times New Roman" w:hAnsi="Times New Roman" w:cs="Times New Roman"/>
          <w:b/>
          <w:color w:val="333333"/>
          <w:sz w:val="20"/>
          <w:szCs w:val="20"/>
        </w:rPr>
        <w:t>sub-analysis</w:t>
      </w:r>
      <w:proofErr w:type="spellEnd"/>
      <w:r w:rsidRPr="00BF77A8">
        <w:rPr>
          <w:rFonts w:ascii="Times New Roman" w:hAnsi="Times New Roman" w:cs="Times New Roman"/>
          <w:b/>
          <w:color w:val="333333"/>
          <w:sz w:val="20"/>
          <w:szCs w:val="20"/>
        </w:rPr>
        <w:t xml:space="preserve"> of </w:t>
      </w:r>
      <w:proofErr w:type="spellStart"/>
      <w:r w:rsidRPr="00BF77A8">
        <w:rPr>
          <w:rFonts w:ascii="Times New Roman" w:hAnsi="Times New Roman" w:cs="Times New Roman"/>
          <w:b/>
          <w:color w:val="333333"/>
          <w:sz w:val="20"/>
          <w:szCs w:val="20"/>
        </w:rPr>
        <w:t>the</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PREDyCES</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study</w:t>
      </w:r>
      <w:proofErr w:type="spellEnd"/>
      <w:r w:rsidRPr="00BF77A8">
        <w:rPr>
          <w:rFonts w:ascii="Times New Roman" w:hAnsi="Times New Roman" w:cs="Times New Roman"/>
          <w:b/>
          <w:color w:val="333333"/>
          <w:sz w:val="20"/>
          <w:szCs w:val="20"/>
        </w:rPr>
        <w:t>.</w:t>
      </w:r>
      <w:r w:rsidRPr="00BF77A8">
        <w:rPr>
          <w:rFonts w:ascii="Times New Roman" w:hAnsi="Times New Roman" w:cs="Times New Roman"/>
          <w:color w:val="333333"/>
          <w:sz w:val="20"/>
          <w:szCs w:val="20"/>
        </w:rPr>
        <w:t xml:space="preserve"> </w:t>
      </w:r>
      <w:proofErr w:type="spellStart"/>
      <w:r w:rsidRPr="00BF77A8">
        <w:rPr>
          <w:rFonts w:ascii="Times New Roman" w:hAnsi="Times New Roman" w:cs="Times New Roman"/>
          <w:color w:val="333333"/>
          <w:sz w:val="20"/>
          <w:szCs w:val="20"/>
        </w:rPr>
        <w:t>Support</w:t>
      </w:r>
      <w:proofErr w:type="spellEnd"/>
      <w:r w:rsidRPr="00BF77A8">
        <w:rPr>
          <w:rFonts w:ascii="Times New Roman" w:hAnsi="Times New Roman" w:cs="Times New Roman"/>
          <w:color w:val="333333"/>
          <w:sz w:val="20"/>
          <w:szCs w:val="20"/>
        </w:rPr>
        <w:t xml:space="preserve"> </w:t>
      </w:r>
      <w:proofErr w:type="spellStart"/>
      <w:r w:rsidRPr="00BF77A8">
        <w:rPr>
          <w:rFonts w:ascii="Times New Roman" w:hAnsi="Times New Roman" w:cs="Times New Roman"/>
          <w:color w:val="333333"/>
          <w:sz w:val="20"/>
          <w:szCs w:val="20"/>
        </w:rPr>
        <w:t>Care</w:t>
      </w:r>
      <w:proofErr w:type="spellEnd"/>
      <w:r w:rsidRPr="00BF77A8">
        <w:rPr>
          <w:rFonts w:ascii="Times New Roman" w:hAnsi="Times New Roman" w:cs="Times New Roman"/>
          <w:color w:val="333333"/>
          <w:sz w:val="20"/>
          <w:szCs w:val="20"/>
        </w:rPr>
        <w:t xml:space="preserve"> </w:t>
      </w:r>
      <w:proofErr w:type="spellStart"/>
      <w:r w:rsidRPr="00BF77A8">
        <w:rPr>
          <w:rFonts w:ascii="Times New Roman" w:hAnsi="Times New Roman" w:cs="Times New Roman"/>
          <w:color w:val="333333"/>
          <w:sz w:val="20"/>
          <w:szCs w:val="20"/>
        </w:rPr>
        <w:t>Cancer</w:t>
      </w:r>
      <w:proofErr w:type="spellEnd"/>
      <w:r w:rsidRPr="00BF77A8">
        <w:rPr>
          <w:rFonts w:ascii="Times New Roman" w:hAnsi="Times New Roman" w:cs="Times New Roman"/>
          <w:color w:val="333333"/>
          <w:sz w:val="20"/>
          <w:szCs w:val="20"/>
        </w:rPr>
        <w:t xml:space="preserve"> 24:429–435. doi: 10.1007/s00520-015-2813-7</w:t>
      </w:r>
    </w:p>
    <w:p w14:paraId="49905176" w14:textId="77777777" w:rsidR="00BF77A8" w:rsidRPr="00BF77A8" w:rsidRDefault="00BF77A8" w:rsidP="00BF77A8">
      <w:pPr>
        <w:pStyle w:val="Prrafodelista"/>
        <w:numPr>
          <w:ilvl w:val="0"/>
          <w:numId w:val="4"/>
        </w:numPr>
        <w:spacing w:after="200" w:line="276" w:lineRule="auto"/>
        <w:jc w:val="both"/>
        <w:rPr>
          <w:rFonts w:ascii="Times New Roman" w:hAnsi="Times New Roman" w:cs="Times New Roman"/>
          <w:color w:val="000000"/>
          <w:sz w:val="20"/>
          <w:szCs w:val="20"/>
          <w:lang w:val="en-GB"/>
        </w:rPr>
      </w:pPr>
      <w:proofErr w:type="spellStart"/>
      <w:r w:rsidRPr="00BF77A8">
        <w:rPr>
          <w:rFonts w:ascii="Times New Roman" w:hAnsi="Times New Roman" w:cs="Times New Roman"/>
          <w:color w:val="333333"/>
          <w:sz w:val="20"/>
          <w:szCs w:val="20"/>
        </w:rPr>
        <w:t>Caillet</w:t>
      </w:r>
      <w:proofErr w:type="spellEnd"/>
      <w:r w:rsidRPr="00BF77A8">
        <w:rPr>
          <w:rFonts w:ascii="Times New Roman" w:hAnsi="Times New Roman" w:cs="Times New Roman"/>
          <w:color w:val="333333"/>
          <w:sz w:val="20"/>
          <w:szCs w:val="20"/>
        </w:rPr>
        <w:t xml:space="preserve"> P, </w:t>
      </w:r>
      <w:proofErr w:type="spellStart"/>
      <w:r w:rsidRPr="00BF77A8">
        <w:rPr>
          <w:rFonts w:ascii="Times New Roman" w:hAnsi="Times New Roman" w:cs="Times New Roman"/>
          <w:color w:val="333333"/>
          <w:sz w:val="20"/>
          <w:szCs w:val="20"/>
        </w:rPr>
        <w:t>Liuu</w:t>
      </w:r>
      <w:proofErr w:type="spellEnd"/>
      <w:r w:rsidRPr="00BF77A8">
        <w:rPr>
          <w:rFonts w:ascii="Times New Roman" w:hAnsi="Times New Roman" w:cs="Times New Roman"/>
          <w:color w:val="333333"/>
          <w:sz w:val="20"/>
          <w:szCs w:val="20"/>
        </w:rPr>
        <w:t xml:space="preserve"> E, Raynaud Simon A, et al (2016) </w:t>
      </w:r>
      <w:proofErr w:type="spellStart"/>
      <w:r w:rsidRPr="00BF77A8">
        <w:rPr>
          <w:rFonts w:ascii="Times New Roman" w:hAnsi="Times New Roman" w:cs="Times New Roman"/>
          <w:b/>
          <w:color w:val="333333"/>
          <w:sz w:val="20"/>
          <w:szCs w:val="20"/>
        </w:rPr>
        <w:t>Association</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between</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cachexia</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chemotherapy</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and</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outcomes</w:t>
      </w:r>
      <w:proofErr w:type="spellEnd"/>
      <w:r w:rsidRPr="00BF77A8">
        <w:rPr>
          <w:rFonts w:ascii="Times New Roman" w:hAnsi="Times New Roman" w:cs="Times New Roman"/>
          <w:b/>
          <w:color w:val="333333"/>
          <w:sz w:val="20"/>
          <w:szCs w:val="20"/>
        </w:rPr>
        <w:t xml:space="preserve"> in </w:t>
      </w:r>
      <w:proofErr w:type="spellStart"/>
      <w:r w:rsidRPr="00BF77A8">
        <w:rPr>
          <w:rFonts w:ascii="Times New Roman" w:hAnsi="Times New Roman" w:cs="Times New Roman"/>
          <w:b/>
          <w:color w:val="333333"/>
          <w:sz w:val="20"/>
          <w:szCs w:val="20"/>
        </w:rPr>
        <w:t>older</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cancer</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patients</w:t>
      </w:r>
      <w:proofErr w:type="spellEnd"/>
      <w:r w:rsidRPr="00BF77A8">
        <w:rPr>
          <w:rFonts w:ascii="Times New Roman" w:hAnsi="Times New Roman" w:cs="Times New Roman"/>
          <w:b/>
          <w:color w:val="333333"/>
          <w:sz w:val="20"/>
          <w:szCs w:val="20"/>
        </w:rPr>
        <w:t xml:space="preserve">: A </w:t>
      </w:r>
      <w:proofErr w:type="spellStart"/>
      <w:r w:rsidRPr="00BF77A8">
        <w:rPr>
          <w:rFonts w:ascii="Times New Roman" w:hAnsi="Times New Roman" w:cs="Times New Roman"/>
          <w:b/>
          <w:color w:val="333333"/>
          <w:sz w:val="20"/>
          <w:szCs w:val="20"/>
        </w:rPr>
        <w:t>systematic</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review</w:t>
      </w:r>
      <w:proofErr w:type="spellEnd"/>
      <w:r w:rsidRPr="00BF77A8">
        <w:rPr>
          <w:rFonts w:ascii="Times New Roman" w:hAnsi="Times New Roman" w:cs="Times New Roman"/>
          <w:b/>
          <w:color w:val="333333"/>
          <w:sz w:val="20"/>
          <w:szCs w:val="20"/>
        </w:rPr>
        <w:t>.</w:t>
      </w:r>
      <w:r w:rsidRPr="00BF77A8">
        <w:rPr>
          <w:rFonts w:ascii="Times New Roman" w:hAnsi="Times New Roman" w:cs="Times New Roman"/>
          <w:color w:val="333333"/>
          <w:sz w:val="20"/>
          <w:szCs w:val="20"/>
        </w:rPr>
        <w:t xml:space="preserve"> Clin </w:t>
      </w:r>
      <w:proofErr w:type="spellStart"/>
      <w:r w:rsidRPr="00BF77A8">
        <w:rPr>
          <w:rFonts w:ascii="Times New Roman" w:hAnsi="Times New Roman" w:cs="Times New Roman"/>
          <w:color w:val="333333"/>
          <w:sz w:val="20"/>
          <w:szCs w:val="20"/>
        </w:rPr>
        <w:t>Nutr</w:t>
      </w:r>
      <w:proofErr w:type="spellEnd"/>
      <w:r w:rsidRPr="00BF77A8">
        <w:rPr>
          <w:rFonts w:ascii="Times New Roman" w:hAnsi="Times New Roman" w:cs="Times New Roman"/>
          <w:color w:val="333333"/>
          <w:sz w:val="20"/>
          <w:szCs w:val="20"/>
        </w:rPr>
        <w:t>. doi: 10.1016/j.clnu.2016.12.003</w:t>
      </w:r>
    </w:p>
    <w:p w14:paraId="6E7835C9" w14:textId="0F9BC441" w:rsidR="00BF77A8" w:rsidRPr="00BF77A8" w:rsidRDefault="00BF77A8" w:rsidP="00BF77A8">
      <w:pPr>
        <w:pStyle w:val="Prrafodelista"/>
        <w:numPr>
          <w:ilvl w:val="0"/>
          <w:numId w:val="4"/>
        </w:numPr>
        <w:jc w:val="both"/>
        <w:textAlignment w:val="center"/>
        <w:rPr>
          <w:rFonts w:ascii="Times New Roman" w:eastAsia="Times New Roman" w:hAnsi="Times New Roman" w:cs="Times New Roman"/>
          <w:color w:val="505050"/>
          <w:sz w:val="20"/>
          <w:szCs w:val="20"/>
          <w:lang w:val="en-GB"/>
        </w:rPr>
      </w:pPr>
      <w:r w:rsidRPr="00BF77A8">
        <w:rPr>
          <w:rFonts w:ascii="Times New Roman" w:eastAsia="Times New Roman" w:hAnsi="Times New Roman" w:cs="Times New Roman"/>
          <w:color w:val="000000"/>
          <w:kern w:val="36"/>
          <w:sz w:val="20"/>
          <w:szCs w:val="20"/>
          <w:lang w:val="en-GB"/>
        </w:rPr>
        <w:t xml:space="preserve">Felipe Aguilar </w:t>
      </w:r>
      <w:proofErr w:type="spellStart"/>
      <w:r w:rsidRPr="00BF77A8">
        <w:rPr>
          <w:rFonts w:ascii="Times New Roman" w:eastAsia="Times New Roman" w:hAnsi="Times New Roman" w:cs="Times New Roman"/>
          <w:color w:val="000000"/>
          <w:kern w:val="36"/>
          <w:sz w:val="20"/>
          <w:szCs w:val="20"/>
          <w:lang w:val="en-GB"/>
        </w:rPr>
        <w:t>Pupo</w:t>
      </w:r>
      <w:proofErr w:type="spellEnd"/>
      <w:r w:rsidRPr="00BF77A8">
        <w:rPr>
          <w:rFonts w:ascii="Times New Roman" w:eastAsia="Times New Roman" w:hAnsi="Times New Roman" w:cs="Times New Roman"/>
          <w:color w:val="000000"/>
          <w:kern w:val="36"/>
          <w:sz w:val="20"/>
          <w:szCs w:val="20"/>
          <w:lang w:val="en-GB"/>
        </w:rPr>
        <w:t xml:space="preserve"> </w:t>
      </w:r>
      <w:proofErr w:type="spellStart"/>
      <w:r w:rsidRPr="00BF77A8">
        <w:rPr>
          <w:rFonts w:ascii="Times New Roman" w:eastAsia="Times New Roman" w:hAnsi="Times New Roman" w:cs="Times New Roman"/>
          <w:color w:val="000000"/>
          <w:kern w:val="36"/>
          <w:sz w:val="20"/>
          <w:szCs w:val="20"/>
          <w:lang w:val="en-GB"/>
        </w:rPr>
        <w:t>SeabraMalta</w:t>
      </w:r>
      <w:proofErr w:type="spellEnd"/>
      <w:r w:rsidRPr="00BF77A8">
        <w:rPr>
          <w:rFonts w:ascii="Times New Roman" w:eastAsia="Times New Roman" w:hAnsi="Times New Roman" w:cs="Times New Roman"/>
          <w:color w:val="000000"/>
          <w:kern w:val="36"/>
          <w:sz w:val="20"/>
          <w:szCs w:val="20"/>
          <w:lang w:val="en-GB"/>
        </w:rPr>
        <w:t>, et al. T</w:t>
      </w:r>
      <w:r w:rsidRPr="00BF77A8">
        <w:rPr>
          <w:rFonts w:ascii="Times New Roman" w:eastAsia="Times New Roman" w:hAnsi="Times New Roman" w:cs="Times New Roman"/>
          <w:b/>
          <w:color w:val="000000"/>
          <w:kern w:val="36"/>
          <w:sz w:val="20"/>
          <w:szCs w:val="20"/>
          <w:lang w:val="en-GB"/>
        </w:rPr>
        <w:t>he role of omega 3 fatty acids in suppressing muscle protein catabolism: A T possible therapeutic strategy to reverse cancer cachexia?</w:t>
      </w:r>
      <w:r w:rsidRPr="00BF77A8">
        <w:rPr>
          <w:rFonts w:ascii="Times New Roman" w:eastAsia="Times New Roman" w:hAnsi="Times New Roman" w:cs="Times New Roman"/>
          <w:color w:val="000000"/>
          <w:kern w:val="36"/>
          <w:sz w:val="20"/>
          <w:szCs w:val="20"/>
          <w:lang w:val="en-GB"/>
        </w:rPr>
        <w:t xml:space="preserve"> Journal of functional foods, </w:t>
      </w:r>
      <w:r w:rsidRPr="00BF77A8">
        <w:rPr>
          <w:rFonts w:ascii="Times New Roman" w:eastAsia="Times New Roman" w:hAnsi="Times New Roman" w:cs="Times New Roman"/>
          <w:sz w:val="20"/>
          <w:szCs w:val="20"/>
          <w:lang w:val="en-GB"/>
        </w:rPr>
        <w:t>Volume 54</w:t>
      </w:r>
      <w:r w:rsidRPr="00BF77A8">
        <w:rPr>
          <w:rFonts w:ascii="Times New Roman" w:eastAsia="Times New Roman" w:hAnsi="Times New Roman" w:cs="Times New Roman"/>
          <w:color w:val="505050"/>
          <w:sz w:val="20"/>
          <w:szCs w:val="20"/>
          <w:lang w:val="en-GB"/>
        </w:rPr>
        <w:t>, </w:t>
      </w:r>
      <w:r w:rsidRPr="00BF77A8">
        <w:rPr>
          <w:rFonts w:ascii="Times New Roman" w:eastAsia="Times New Roman" w:hAnsi="Times New Roman" w:cs="Times New Roman"/>
          <w:color w:val="000000"/>
          <w:kern w:val="36"/>
          <w:sz w:val="20"/>
          <w:szCs w:val="20"/>
          <w:lang w:val="en-GB"/>
        </w:rPr>
        <w:t>March 2019, Pages 1-12</w:t>
      </w:r>
    </w:p>
    <w:p w14:paraId="14B44E51" w14:textId="40C1D697" w:rsidR="00BF77A8" w:rsidRPr="00BF77A8" w:rsidRDefault="00BF77A8" w:rsidP="00BF77A8">
      <w:pPr>
        <w:pStyle w:val="Prrafodelista"/>
        <w:numPr>
          <w:ilvl w:val="0"/>
          <w:numId w:val="4"/>
        </w:numPr>
        <w:jc w:val="both"/>
        <w:rPr>
          <w:rFonts w:ascii="Times New Roman" w:hAnsi="Times New Roman" w:cs="Times New Roman"/>
          <w:color w:val="000000"/>
          <w:sz w:val="20"/>
          <w:szCs w:val="20"/>
          <w:lang w:val="en-GB"/>
        </w:rPr>
      </w:pPr>
      <w:proofErr w:type="spellStart"/>
      <w:r w:rsidRPr="00BF77A8">
        <w:rPr>
          <w:rFonts w:ascii="Times New Roman" w:hAnsi="Times New Roman" w:cs="Times New Roman"/>
          <w:color w:val="000000"/>
          <w:sz w:val="20"/>
          <w:szCs w:val="20"/>
          <w:lang w:val="en-GB"/>
        </w:rPr>
        <w:t>Mirae</w:t>
      </w:r>
      <w:proofErr w:type="spellEnd"/>
      <w:r w:rsidRPr="00BF77A8">
        <w:rPr>
          <w:rFonts w:ascii="Times New Roman" w:hAnsi="Times New Roman" w:cs="Times New Roman"/>
          <w:color w:val="000000"/>
          <w:sz w:val="20"/>
          <w:szCs w:val="20"/>
          <w:lang w:val="en-GB"/>
        </w:rPr>
        <w:t xml:space="preserve"> Park, </w:t>
      </w:r>
      <w:proofErr w:type="spellStart"/>
      <w:r w:rsidRPr="00BF77A8">
        <w:rPr>
          <w:rFonts w:ascii="Times New Roman" w:hAnsi="Times New Roman" w:cs="Times New Roman"/>
          <w:color w:val="000000"/>
          <w:sz w:val="20"/>
          <w:szCs w:val="20"/>
          <w:lang w:val="en-GB"/>
        </w:rPr>
        <w:t>Hyeyoung</w:t>
      </w:r>
      <w:proofErr w:type="spellEnd"/>
      <w:r w:rsidRPr="00BF77A8">
        <w:rPr>
          <w:rFonts w:ascii="Times New Roman" w:hAnsi="Times New Roman" w:cs="Times New Roman"/>
          <w:color w:val="000000"/>
          <w:sz w:val="20"/>
          <w:szCs w:val="20"/>
          <w:lang w:val="en-GB"/>
        </w:rPr>
        <w:t xml:space="preserve"> Kim. Anti-cancer </w:t>
      </w:r>
      <w:r w:rsidRPr="00BF77A8">
        <w:rPr>
          <w:rFonts w:ascii="Times New Roman" w:hAnsi="Times New Roman" w:cs="Times New Roman"/>
          <w:b/>
          <w:color w:val="000000"/>
          <w:sz w:val="20"/>
          <w:szCs w:val="20"/>
          <w:lang w:val="en-GB"/>
        </w:rPr>
        <w:t>Mechanism of Docosahexaenoic Acid in Pancreatic Carcinogenesis: A Mini-review.</w:t>
      </w:r>
      <w:r w:rsidRPr="00BF77A8">
        <w:rPr>
          <w:rFonts w:ascii="Times New Roman" w:hAnsi="Times New Roman" w:cs="Times New Roman"/>
          <w:color w:val="000000"/>
          <w:sz w:val="20"/>
          <w:szCs w:val="20"/>
          <w:lang w:val="en-GB"/>
        </w:rPr>
        <w:t xml:space="preserve"> Journal of cancer prevention.  Vol. 22, No. 1, March 2017</w:t>
      </w:r>
    </w:p>
    <w:p w14:paraId="642D3B49" w14:textId="59DCC4BF" w:rsidR="00BF77A8" w:rsidRPr="00BF77A8" w:rsidRDefault="00BF77A8" w:rsidP="00BF77A8">
      <w:pPr>
        <w:pStyle w:val="Prrafodelista"/>
        <w:numPr>
          <w:ilvl w:val="0"/>
          <w:numId w:val="4"/>
        </w:numPr>
        <w:jc w:val="both"/>
        <w:rPr>
          <w:rFonts w:ascii="Times New Roman" w:eastAsia="Times New Roman" w:hAnsi="Times New Roman" w:cs="Times New Roman"/>
          <w:sz w:val="20"/>
          <w:szCs w:val="20"/>
          <w:lang w:val="en-GB"/>
        </w:rPr>
      </w:pPr>
      <w:proofErr w:type="spellStart"/>
      <w:r w:rsidRPr="00BF77A8">
        <w:rPr>
          <w:rFonts w:ascii="Times New Roman" w:hAnsi="Times New Roman" w:cs="Times New Roman"/>
          <w:color w:val="000000"/>
          <w:sz w:val="20"/>
          <w:szCs w:val="20"/>
          <w:lang w:val="en-GB"/>
        </w:rPr>
        <w:t>Hye</w:t>
      </w:r>
      <w:proofErr w:type="spellEnd"/>
      <w:r w:rsidRPr="00BF77A8">
        <w:rPr>
          <w:rFonts w:ascii="Times New Roman" w:hAnsi="Times New Roman" w:cs="Times New Roman"/>
          <w:color w:val="000000"/>
          <w:sz w:val="20"/>
          <w:szCs w:val="20"/>
          <w:lang w:val="en-GB"/>
        </w:rPr>
        <w:t xml:space="preserve">-Won Yum, et al. </w:t>
      </w:r>
      <w:r w:rsidRPr="00BF77A8">
        <w:rPr>
          <w:rFonts w:ascii="Times New Roman" w:hAnsi="Times New Roman" w:cs="Times New Roman"/>
          <w:b/>
          <w:color w:val="000000"/>
          <w:sz w:val="20"/>
          <w:szCs w:val="20"/>
          <w:lang w:val="en-GB"/>
        </w:rPr>
        <w:t xml:space="preserve">Anti-inflammatory effects of docosahexaenoic acid: Implications for its cancer </w:t>
      </w:r>
      <w:proofErr w:type="spellStart"/>
      <w:r w:rsidRPr="00BF77A8">
        <w:rPr>
          <w:rFonts w:ascii="Times New Roman" w:hAnsi="Times New Roman" w:cs="Times New Roman"/>
          <w:b/>
          <w:color w:val="000000"/>
          <w:sz w:val="20"/>
          <w:szCs w:val="20"/>
          <w:lang w:val="en-GB"/>
        </w:rPr>
        <w:t>chemopreventive</w:t>
      </w:r>
      <w:proofErr w:type="spellEnd"/>
      <w:r w:rsidRPr="00BF77A8">
        <w:rPr>
          <w:rFonts w:ascii="Times New Roman" w:hAnsi="Times New Roman" w:cs="Times New Roman"/>
          <w:b/>
          <w:color w:val="000000"/>
          <w:sz w:val="20"/>
          <w:szCs w:val="20"/>
          <w:lang w:val="en-GB"/>
        </w:rPr>
        <w:t xml:space="preserve"> potential</w:t>
      </w:r>
      <w:r w:rsidRPr="00BF77A8">
        <w:rPr>
          <w:rFonts w:ascii="Times New Roman" w:hAnsi="Times New Roman" w:cs="Times New Roman"/>
          <w:color w:val="000000"/>
          <w:sz w:val="20"/>
          <w:szCs w:val="20"/>
          <w:lang w:val="en-GB"/>
        </w:rPr>
        <w:t>. Seminars in Cancer Biology. 16-8-2016</w:t>
      </w:r>
    </w:p>
    <w:p w14:paraId="33F6A034" w14:textId="77777777" w:rsidR="00BF77A8" w:rsidRPr="00BF77A8" w:rsidRDefault="00963FA4" w:rsidP="00BF77A8">
      <w:pPr>
        <w:pStyle w:val="Prrafodelista"/>
        <w:numPr>
          <w:ilvl w:val="0"/>
          <w:numId w:val="4"/>
        </w:numPr>
        <w:jc w:val="both"/>
        <w:rPr>
          <w:rFonts w:ascii="Times New Roman" w:eastAsia="Times New Roman" w:hAnsi="Times New Roman" w:cs="Times New Roman"/>
          <w:color w:val="000000"/>
          <w:kern w:val="36"/>
          <w:sz w:val="20"/>
          <w:szCs w:val="20"/>
          <w:lang w:val="en-GB"/>
        </w:rPr>
      </w:pPr>
      <w:hyperlink r:id="rId15" w:history="1">
        <w:proofErr w:type="spellStart"/>
        <w:r w:rsidR="00BF77A8" w:rsidRPr="00BF77A8">
          <w:rPr>
            <w:rFonts w:ascii="Times New Roman" w:eastAsia="Times New Roman" w:hAnsi="Times New Roman" w:cs="Times New Roman"/>
            <w:color w:val="000000"/>
            <w:kern w:val="36"/>
            <w:sz w:val="20"/>
            <w:szCs w:val="20"/>
            <w:lang w:val="en-GB"/>
          </w:rPr>
          <w:t>Wiskemann</w:t>
        </w:r>
        <w:proofErr w:type="spellEnd"/>
        <w:r w:rsidR="00BF77A8" w:rsidRPr="00BF77A8">
          <w:rPr>
            <w:rFonts w:ascii="Times New Roman" w:eastAsia="Times New Roman" w:hAnsi="Times New Roman" w:cs="Times New Roman"/>
            <w:color w:val="000000"/>
            <w:kern w:val="36"/>
            <w:sz w:val="20"/>
            <w:szCs w:val="20"/>
            <w:lang w:val="en-GB"/>
          </w:rPr>
          <w:t xml:space="preserve"> J</w:t>
        </w:r>
      </w:hyperlink>
      <w:r w:rsidR="00BF77A8" w:rsidRPr="00BF77A8">
        <w:rPr>
          <w:rFonts w:ascii="Times New Roman" w:eastAsia="Times New Roman" w:hAnsi="Times New Roman" w:cs="Times New Roman"/>
          <w:color w:val="000000"/>
          <w:kern w:val="36"/>
          <w:sz w:val="20"/>
          <w:szCs w:val="20"/>
          <w:lang w:val="en-GB"/>
        </w:rPr>
        <w:t>, </w:t>
      </w:r>
      <w:hyperlink r:id="rId16" w:history="1">
        <w:proofErr w:type="spellStart"/>
        <w:r w:rsidR="00BF77A8" w:rsidRPr="00BF77A8">
          <w:rPr>
            <w:rFonts w:ascii="Times New Roman" w:eastAsia="Times New Roman" w:hAnsi="Times New Roman" w:cs="Times New Roman"/>
            <w:color w:val="000000"/>
            <w:kern w:val="36"/>
            <w:sz w:val="20"/>
            <w:szCs w:val="20"/>
            <w:lang w:val="en-GB"/>
          </w:rPr>
          <w:t>Clauss</w:t>
        </w:r>
        <w:proofErr w:type="spellEnd"/>
        <w:r w:rsidR="00BF77A8" w:rsidRPr="00BF77A8">
          <w:rPr>
            <w:rFonts w:ascii="Times New Roman" w:eastAsia="Times New Roman" w:hAnsi="Times New Roman" w:cs="Times New Roman"/>
            <w:color w:val="000000"/>
            <w:kern w:val="36"/>
            <w:sz w:val="20"/>
            <w:szCs w:val="20"/>
            <w:lang w:val="en-GB"/>
          </w:rPr>
          <w:t xml:space="preserve"> D</w:t>
        </w:r>
      </w:hyperlink>
      <w:r w:rsidR="00BF77A8" w:rsidRPr="00BF77A8">
        <w:rPr>
          <w:rFonts w:ascii="Times New Roman" w:eastAsia="Times New Roman" w:hAnsi="Times New Roman" w:cs="Times New Roman"/>
          <w:color w:val="000000"/>
          <w:kern w:val="36"/>
          <w:sz w:val="20"/>
          <w:szCs w:val="20"/>
          <w:lang w:val="en-GB"/>
        </w:rPr>
        <w:t xml:space="preserve">, et al. </w:t>
      </w:r>
      <w:r w:rsidR="00BF77A8" w:rsidRPr="00BF77A8">
        <w:rPr>
          <w:rFonts w:ascii="Times New Roman" w:eastAsia="Times New Roman" w:hAnsi="Times New Roman" w:cs="Times New Roman"/>
          <w:b/>
          <w:color w:val="000000"/>
          <w:kern w:val="36"/>
          <w:sz w:val="20"/>
          <w:szCs w:val="20"/>
          <w:lang w:val="en-GB"/>
        </w:rPr>
        <w:t xml:space="preserve">Progressive Resistance Training to Impact Physical Fitness and Body Weight in Pancreatic Cancer Patients: A Randomized Controlled Trial. </w:t>
      </w:r>
      <w:r w:rsidR="00BF77A8" w:rsidRPr="00BF77A8">
        <w:rPr>
          <w:rFonts w:ascii="Times New Roman" w:eastAsia="Times New Roman" w:hAnsi="Times New Roman" w:cs="Times New Roman"/>
          <w:color w:val="000000"/>
          <w:kern w:val="36"/>
          <w:sz w:val="20"/>
          <w:szCs w:val="20"/>
          <w:lang w:val="en-GB"/>
        </w:rPr>
        <w:t>Pancreas 2019. Feb;48(2):257-266</w:t>
      </w:r>
    </w:p>
    <w:p w14:paraId="406B46A3" w14:textId="77777777" w:rsidR="00BF77A8" w:rsidRPr="00BF77A8" w:rsidRDefault="00963FA4" w:rsidP="00BF77A8">
      <w:pPr>
        <w:pStyle w:val="Prrafodelista"/>
        <w:numPr>
          <w:ilvl w:val="0"/>
          <w:numId w:val="4"/>
        </w:numPr>
        <w:spacing w:after="200" w:line="276" w:lineRule="auto"/>
        <w:rPr>
          <w:rFonts w:ascii="Times New Roman" w:hAnsi="Times New Roman" w:cs="Times New Roman"/>
          <w:color w:val="333333"/>
          <w:sz w:val="20"/>
          <w:szCs w:val="20"/>
        </w:rPr>
      </w:pPr>
      <w:hyperlink r:id="rId17" w:history="1">
        <w:proofErr w:type="spellStart"/>
        <w:r w:rsidR="00BF77A8" w:rsidRPr="00BF77A8">
          <w:rPr>
            <w:rFonts w:ascii="Times New Roman" w:hAnsi="Times New Roman" w:cs="Times New Roman"/>
            <w:color w:val="333333"/>
            <w:sz w:val="20"/>
            <w:szCs w:val="20"/>
          </w:rPr>
          <w:t>Shishira</w:t>
        </w:r>
        <w:proofErr w:type="spellEnd"/>
        <w:r w:rsidR="00BF77A8" w:rsidRPr="00BF77A8">
          <w:rPr>
            <w:rFonts w:ascii="Times New Roman" w:hAnsi="Times New Roman" w:cs="Times New Roman"/>
            <w:color w:val="333333"/>
            <w:sz w:val="20"/>
            <w:szCs w:val="20"/>
          </w:rPr>
          <w:t xml:space="preserve"> </w:t>
        </w:r>
        <w:proofErr w:type="spellStart"/>
        <w:r w:rsidR="00BF77A8" w:rsidRPr="00BF77A8">
          <w:rPr>
            <w:rFonts w:ascii="Times New Roman" w:hAnsi="Times New Roman" w:cs="Times New Roman"/>
            <w:color w:val="333333"/>
            <w:sz w:val="20"/>
            <w:szCs w:val="20"/>
          </w:rPr>
          <w:t>Bharadwaj</w:t>
        </w:r>
      </w:hyperlink>
      <w:r w:rsidR="00BF77A8" w:rsidRPr="00BF77A8">
        <w:rPr>
          <w:rFonts w:ascii="Times New Roman" w:hAnsi="Times New Roman" w:cs="Times New Roman"/>
          <w:color w:val="333333"/>
          <w:sz w:val="20"/>
          <w:szCs w:val="20"/>
        </w:rPr>
        <w:t>,et</w:t>
      </w:r>
      <w:proofErr w:type="spellEnd"/>
      <w:r w:rsidR="00BF77A8" w:rsidRPr="00BF77A8">
        <w:rPr>
          <w:rFonts w:ascii="Times New Roman" w:hAnsi="Times New Roman" w:cs="Times New Roman"/>
          <w:color w:val="333333"/>
          <w:sz w:val="20"/>
          <w:szCs w:val="20"/>
        </w:rPr>
        <w:t xml:space="preserve"> </w:t>
      </w:r>
      <w:proofErr w:type="spellStart"/>
      <w:r w:rsidR="00BF77A8" w:rsidRPr="00BF77A8">
        <w:rPr>
          <w:rFonts w:ascii="Times New Roman" w:hAnsi="Times New Roman" w:cs="Times New Roman"/>
          <w:color w:val="333333"/>
          <w:sz w:val="20"/>
          <w:szCs w:val="20"/>
        </w:rPr>
        <w:t>al.</w:t>
      </w:r>
      <w:r w:rsidR="00BF77A8" w:rsidRPr="00BF77A8">
        <w:rPr>
          <w:rFonts w:ascii="Times New Roman" w:hAnsi="Times New Roman" w:cs="Times New Roman"/>
          <w:b/>
          <w:color w:val="333333"/>
          <w:sz w:val="20"/>
          <w:szCs w:val="20"/>
        </w:rPr>
        <w:t>Malnutrition</w:t>
      </w:r>
      <w:proofErr w:type="spellEnd"/>
      <w:r w:rsidR="00BF77A8" w:rsidRPr="00BF77A8">
        <w:rPr>
          <w:rFonts w:ascii="Times New Roman" w:hAnsi="Times New Roman" w:cs="Times New Roman"/>
          <w:b/>
          <w:color w:val="333333"/>
          <w:sz w:val="20"/>
          <w:szCs w:val="20"/>
        </w:rPr>
        <w:t xml:space="preserve">: </w:t>
      </w:r>
      <w:proofErr w:type="spellStart"/>
      <w:r w:rsidR="00BF77A8" w:rsidRPr="00BF77A8">
        <w:rPr>
          <w:rFonts w:ascii="Times New Roman" w:hAnsi="Times New Roman" w:cs="Times New Roman"/>
          <w:b/>
          <w:color w:val="333333"/>
          <w:sz w:val="20"/>
          <w:szCs w:val="20"/>
        </w:rPr>
        <w:t>laboratory</w:t>
      </w:r>
      <w:proofErr w:type="spellEnd"/>
      <w:r w:rsidR="00BF77A8" w:rsidRPr="00BF77A8">
        <w:rPr>
          <w:rFonts w:ascii="Times New Roman" w:hAnsi="Times New Roman" w:cs="Times New Roman"/>
          <w:b/>
          <w:color w:val="333333"/>
          <w:sz w:val="20"/>
          <w:szCs w:val="20"/>
        </w:rPr>
        <w:t xml:space="preserve"> </w:t>
      </w:r>
      <w:proofErr w:type="spellStart"/>
      <w:r w:rsidR="00BF77A8" w:rsidRPr="00BF77A8">
        <w:rPr>
          <w:rFonts w:ascii="Times New Roman" w:hAnsi="Times New Roman" w:cs="Times New Roman"/>
          <w:b/>
          <w:color w:val="333333"/>
          <w:sz w:val="20"/>
          <w:szCs w:val="20"/>
        </w:rPr>
        <w:t>markers</w:t>
      </w:r>
      <w:proofErr w:type="spellEnd"/>
      <w:r w:rsidR="00BF77A8" w:rsidRPr="00BF77A8">
        <w:rPr>
          <w:rFonts w:ascii="Times New Roman" w:hAnsi="Times New Roman" w:cs="Times New Roman"/>
          <w:b/>
          <w:color w:val="333333"/>
          <w:sz w:val="20"/>
          <w:szCs w:val="20"/>
        </w:rPr>
        <w:t xml:space="preserve"> </w:t>
      </w:r>
      <w:proofErr w:type="spellStart"/>
      <w:r w:rsidR="00BF77A8" w:rsidRPr="00BF77A8">
        <w:rPr>
          <w:rFonts w:ascii="Times New Roman" w:hAnsi="Times New Roman" w:cs="Times New Roman"/>
          <w:b/>
          <w:color w:val="333333"/>
          <w:sz w:val="20"/>
          <w:szCs w:val="20"/>
        </w:rPr>
        <w:t>vs</w:t>
      </w:r>
      <w:proofErr w:type="spellEnd"/>
      <w:r w:rsidR="00BF77A8" w:rsidRPr="00BF77A8">
        <w:rPr>
          <w:rFonts w:ascii="Times New Roman" w:hAnsi="Times New Roman" w:cs="Times New Roman"/>
          <w:b/>
          <w:color w:val="333333"/>
          <w:sz w:val="20"/>
          <w:szCs w:val="20"/>
        </w:rPr>
        <w:t xml:space="preserve"> </w:t>
      </w:r>
      <w:proofErr w:type="spellStart"/>
      <w:r w:rsidR="00BF77A8" w:rsidRPr="00BF77A8">
        <w:rPr>
          <w:rFonts w:ascii="Times New Roman" w:hAnsi="Times New Roman" w:cs="Times New Roman"/>
          <w:b/>
          <w:color w:val="333333"/>
          <w:sz w:val="20"/>
          <w:szCs w:val="20"/>
        </w:rPr>
        <w:t>nutritional</w:t>
      </w:r>
      <w:proofErr w:type="spellEnd"/>
      <w:r w:rsidR="00BF77A8" w:rsidRPr="00BF77A8">
        <w:rPr>
          <w:rFonts w:ascii="Times New Roman" w:hAnsi="Times New Roman" w:cs="Times New Roman"/>
          <w:b/>
          <w:color w:val="333333"/>
          <w:sz w:val="20"/>
          <w:szCs w:val="20"/>
        </w:rPr>
        <w:t xml:space="preserve"> </w:t>
      </w:r>
      <w:proofErr w:type="spellStart"/>
      <w:r w:rsidR="00BF77A8" w:rsidRPr="00BF77A8">
        <w:rPr>
          <w:rFonts w:ascii="Times New Roman" w:hAnsi="Times New Roman" w:cs="Times New Roman"/>
          <w:b/>
          <w:color w:val="333333"/>
          <w:sz w:val="20"/>
          <w:szCs w:val="20"/>
        </w:rPr>
        <w:t>assessment</w:t>
      </w:r>
      <w:proofErr w:type="spellEnd"/>
      <w:r w:rsidR="00BF77A8" w:rsidRPr="00BF77A8">
        <w:rPr>
          <w:rFonts w:ascii="Times New Roman" w:hAnsi="Times New Roman" w:cs="Times New Roman"/>
          <w:color w:val="333333"/>
          <w:sz w:val="20"/>
          <w:szCs w:val="20"/>
        </w:rPr>
        <w:t xml:space="preserve">. </w:t>
      </w:r>
      <w:hyperlink r:id="rId18" w:history="1">
        <w:proofErr w:type="spellStart"/>
        <w:r w:rsidR="00BF77A8" w:rsidRPr="00BF77A8">
          <w:rPr>
            <w:rFonts w:ascii="Times New Roman" w:hAnsi="Times New Roman" w:cs="Times New Roman"/>
            <w:color w:val="333333"/>
            <w:sz w:val="20"/>
            <w:szCs w:val="20"/>
          </w:rPr>
          <w:t>Gastroenterol</w:t>
        </w:r>
        <w:proofErr w:type="spellEnd"/>
        <w:r w:rsidR="00BF77A8" w:rsidRPr="00BF77A8">
          <w:rPr>
            <w:rFonts w:ascii="Times New Roman" w:hAnsi="Times New Roman" w:cs="Times New Roman"/>
            <w:color w:val="333333"/>
            <w:sz w:val="20"/>
            <w:szCs w:val="20"/>
          </w:rPr>
          <w:t xml:space="preserve"> Rep (</w:t>
        </w:r>
        <w:proofErr w:type="spellStart"/>
        <w:r w:rsidR="00BF77A8" w:rsidRPr="00BF77A8">
          <w:rPr>
            <w:rFonts w:ascii="Times New Roman" w:hAnsi="Times New Roman" w:cs="Times New Roman"/>
            <w:color w:val="333333"/>
            <w:sz w:val="20"/>
            <w:szCs w:val="20"/>
          </w:rPr>
          <w:t>Oxf</w:t>
        </w:r>
        <w:proofErr w:type="spellEnd"/>
        <w:r w:rsidR="00BF77A8" w:rsidRPr="00BF77A8">
          <w:rPr>
            <w:rFonts w:ascii="Times New Roman" w:hAnsi="Times New Roman" w:cs="Times New Roman"/>
            <w:color w:val="333333"/>
            <w:sz w:val="20"/>
            <w:szCs w:val="20"/>
          </w:rPr>
          <w:t>)</w:t>
        </w:r>
      </w:hyperlink>
      <w:r w:rsidR="00BF77A8" w:rsidRPr="00BF77A8">
        <w:rPr>
          <w:rFonts w:ascii="Times New Roman" w:hAnsi="Times New Roman" w:cs="Times New Roman"/>
          <w:color w:val="333333"/>
          <w:sz w:val="20"/>
          <w:szCs w:val="20"/>
        </w:rPr>
        <w:t xml:space="preserve">. 2016 </w:t>
      </w:r>
      <w:proofErr w:type="spellStart"/>
      <w:r w:rsidR="00BF77A8" w:rsidRPr="00BF77A8">
        <w:rPr>
          <w:rFonts w:ascii="Times New Roman" w:hAnsi="Times New Roman" w:cs="Times New Roman"/>
          <w:color w:val="333333"/>
          <w:sz w:val="20"/>
          <w:szCs w:val="20"/>
        </w:rPr>
        <w:t>Nov</w:t>
      </w:r>
      <w:proofErr w:type="spellEnd"/>
      <w:r w:rsidR="00BF77A8" w:rsidRPr="00BF77A8">
        <w:rPr>
          <w:rFonts w:ascii="Times New Roman" w:hAnsi="Times New Roman" w:cs="Times New Roman"/>
          <w:color w:val="333333"/>
          <w:sz w:val="20"/>
          <w:szCs w:val="20"/>
        </w:rPr>
        <w:t>; 4(4): 272–280.</w:t>
      </w:r>
    </w:p>
    <w:p w14:paraId="7DD2B0DF" w14:textId="77777777" w:rsidR="00BF77A8" w:rsidRPr="00397E44" w:rsidRDefault="00BF77A8" w:rsidP="00BF77A8">
      <w:pPr>
        <w:pStyle w:val="Prrafodelista"/>
        <w:numPr>
          <w:ilvl w:val="0"/>
          <w:numId w:val="4"/>
        </w:numPr>
        <w:spacing w:after="200" w:line="276" w:lineRule="auto"/>
        <w:jc w:val="both"/>
        <w:rPr>
          <w:rFonts w:ascii="Times New Roman" w:hAnsi="Times New Roman" w:cs="Times New Roman"/>
          <w:color w:val="000000"/>
          <w:sz w:val="20"/>
          <w:szCs w:val="20"/>
          <w:lang w:val="en-GB"/>
        </w:rPr>
      </w:pPr>
      <w:proofErr w:type="spellStart"/>
      <w:r w:rsidRPr="00BF77A8">
        <w:rPr>
          <w:rFonts w:ascii="Times New Roman" w:hAnsi="Times New Roman" w:cs="Times New Roman"/>
          <w:color w:val="333333"/>
          <w:sz w:val="20"/>
          <w:szCs w:val="20"/>
        </w:rPr>
        <w:t>Kathelijn</w:t>
      </w:r>
      <w:proofErr w:type="spellEnd"/>
      <w:r w:rsidRPr="00BF77A8">
        <w:rPr>
          <w:rFonts w:ascii="Times New Roman" w:hAnsi="Times New Roman" w:cs="Times New Roman"/>
          <w:color w:val="333333"/>
          <w:sz w:val="20"/>
          <w:szCs w:val="20"/>
        </w:rPr>
        <w:t xml:space="preserve"> </w:t>
      </w:r>
      <w:proofErr w:type="spellStart"/>
      <w:r w:rsidRPr="00BF77A8">
        <w:rPr>
          <w:rFonts w:ascii="Times New Roman" w:hAnsi="Times New Roman" w:cs="Times New Roman"/>
          <w:color w:val="333333"/>
          <w:sz w:val="20"/>
          <w:szCs w:val="20"/>
        </w:rPr>
        <w:t>Sophie</w:t>
      </w:r>
      <w:proofErr w:type="spellEnd"/>
      <w:r w:rsidRPr="00BF77A8">
        <w:rPr>
          <w:rFonts w:ascii="Times New Roman" w:hAnsi="Times New Roman" w:cs="Times New Roman"/>
          <w:color w:val="333333"/>
          <w:sz w:val="20"/>
          <w:szCs w:val="20"/>
        </w:rPr>
        <w:t xml:space="preserve"> </w:t>
      </w:r>
      <w:proofErr w:type="spellStart"/>
      <w:r w:rsidRPr="00BF77A8">
        <w:rPr>
          <w:rFonts w:ascii="Times New Roman" w:hAnsi="Times New Roman" w:cs="Times New Roman"/>
          <w:color w:val="333333"/>
          <w:sz w:val="20"/>
          <w:szCs w:val="20"/>
        </w:rPr>
        <w:t>Versteg</w:t>
      </w:r>
      <w:proofErr w:type="spellEnd"/>
      <w:r w:rsidRPr="00BF77A8">
        <w:rPr>
          <w:rFonts w:ascii="Times New Roman" w:hAnsi="Times New Roman" w:cs="Times New Roman"/>
          <w:color w:val="333333"/>
          <w:sz w:val="20"/>
          <w:szCs w:val="20"/>
        </w:rPr>
        <w:t xml:space="preserve">, et al. </w:t>
      </w:r>
      <w:proofErr w:type="spellStart"/>
      <w:r w:rsidRPr="00BF77A8">
        <w:rPr>
          <w:rFonts w:ascii="Times New Roman" w:hAnsi="Times New Roman" w:cs="Times New Roman"/>
          <w:b/>
          <w:color w:val="333333"/>
          <w:sz w:val="20"/>
          <w:szCs w:val="20"/>
        </w:rPr>
        <w:t>Higher</w:t>
      </w:r>
      <w:proofErr w:type="spellEnd"/>
      <w:r w:rsidRPr="00BF77A8">
        <w:rPr>
          <w:rFonts w:ascii="Times New Roman" w:hAnsi="Times New Roman" w:cs="Times New Roman"/>
          <w:b/>
          <w:color w:val="333333"/>
          <w:sz w:val="20"/>
          <w:szCs w:val="20"/>
        </w:rPr>
        <w:t xml:space="preserve"> Muscle </w:t>
      </w:r>
      <w:proofErr w:type="spellStart"/>
      <w:r w:rsidRPr="00BF77A8">
        <w:rPr>
          <w:rFonts w:ascii="Times New Roman" w:hAnsi="Times New Roman" w:cs="Times New Roman"/>
          <w:b/>
          <w:color w:val="333333"/>
          <w:sz w:val="20"/>
          <w:szCs w:val="20"/>
        </w:rPr>
        <w:t>Strength</w:t>
      </w:r>
      <w:proofErr w:type="spellEnd"/>
      <w:r w:rsidRPr="00BF77A8">
        <w:rPr>
          <w:rFonts w:ascii="Times New Roman" w:hAnsi="Times New Roman" w:cs="Times New Roman"/>
          <w:b/>
          <w:color w:val="333333"/>
          <w:sz w:val="20"/>
          <w:szCs w:val="20"/>
        </w:rPr>
        <w:t xml:space="preserve"> Is </w:t>
      </w:r>
      <w:proofErr w:type="spellStart"/>
      <w:r w:rsidRPr="00BF77A8">
        <w:rPr>
          <w:rFonts w:ascii="Times New Roman" w:hAnsi="Times New Roman" w:cs="Times New Roman"/>
          <w:b/>
          <w:color w:val="333333"/>
          <w:sz w:val="20"/>
          <w:szCs w:val="20"/>
        </w:rPr>
        <w:t>Associated</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with</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Prolonged</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Survival</w:t>
      </w:r>
      <w:proofErr w:type="spellEnd"/>
      <w:r w:rsidRPr="00BF77A8">
        <w:rPr>
          <w:rFonts w:ascii="Times New Roman" w:hAnsi="Times New Roman" w:cs="Times New Roman"/>
          <w:b/>
          <w:color w:val="333333"/>
          <w:sz w:val="20"/>
          <w:szCs w:val="20"/>
        </w:rPr>
        <w:t xml:space="preserve"> in </w:t>
      </w:r>
      <w:proofErr w:type="spellStart"/>
      <w:r w:rsidRPr="00BF77A8">
        <w:rPr>
          <w:rFonts w:ascii="Times New Roman" w:hAnsi="Times New Roman" w:cs="Times New Roman"/>
          <w:b/>
          <w:color w:val="333333"/>
          <w:sz w:val="20"/>
          <w:szCs w:val="20"/>
        </w:rPr>
        <w:t>Older</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Patients</w:t>
      </w:r>
      <w:proofErr w:type="spellEnd"/>
      <w:r w:rsidRPr="00BF77A8">
        <w:rPr>
          <w:rFonts w:ascii="Times New Roman" w:hAnsi="Times New Roman" w:cs="Times New Roman"/>
          <w:b/>
          <w:color w:val="333333"/>
          <w:sz w:val="20"/>
          <w:szCs w:val="20"/>
        </w:rPr>
        <w:t xml:space="preserve"> </w:t>
      </w:r>
      <w:proofErr w:type="spellStart"/>
      <w:r w:rsidRPr="00BF77A8">
        <w:rPr>
          <w:rFonts w:ascii="Times New Roman" w:hAnsi="Times New Roman" w:cs="Times New Roman"/>
          <w:b/>
          <w:color w:val="333333"/>
          <w:sz w:val="20"/>
          <w:szCs w:val="20"/>
        </w:rPr>
        <w:t>with</w:t>
      </w:r>
      <w:proofErr w:type="spellEnd"/>
      <w:r w:rsidRPr="00BF77A8">
        <w:rPr>
          <w:rFonts w:ascii="Times New Roman" w:hAnsi="Times New Roman" w:cs="Times New Roman"/>
          <w:b/>
          <w:color w:val="333333"/>
          <w:sz w:val="20"/>
          <w:szCs w:val="20"/>
        </w:rPr>
        <w:t xml:space="preserve"> Advanced </w:t>
      </w:r>
      <w:proofErr w:type="spellStart"/>
      <w:r w:rsidRPr="00BF77A8">
        <w:rPr>
          <w:rFonts w:ascii="Times New Roman" w:hAnsi="Times New Roman" w:cs="Times New Roman"/>
          <w:b/>
          <w:color w:val="333333"/>
          <w:sz w:val="20"/>
          <w:szCs w:val="20"/>
        </w:rPr>
        <w:t>Cancer</w:t>
      </w:r>
      <w:proofErr w:type="spellEnd"/>
      <w:r w:rsidRPr="00BF77A8">
        <w:rPr>
          <w:rFonts w:ascii="Times New Roman" w:hAnsi="Times New Roman" w:cs="Times New Roman"/>
          <w:b/>
          <w:color w:val="333333"/>
          <w:sz w:val="20"/>
          <w:szCs w:val="20"/>
        </w:rPr>
        <w:t>.</w:t>
      </w:r>
      <w:r w:rsidRPr="00BF77A8">
        <w:rPr>
          <w:rFonts w:ascii="Times New Roman" w:hAnsi="Times New Roman" w:cs="Times New Roman"/>
          <w:color w:val="333333"/>
          <w:sz w:val="20"/>
          <w:szCs w:val="20"/>
        </w:rPr>
        <w:t xml:space="preserve"> </w:t>
      </w:r>
      <w:proofErr w:type="spellStart"/>
      <w:r w:rsidRPr="00BF77A8">
        <w:rPr>
          <w:rFonts w:ascii="Times New Roman" w:hAnsi="Times New Roman" w:cs="Times New Roman"/>
          <w:color w:val="333333"/>
          <w:sz w:val="20"/>
          <w:szCs w:val="20"/>
        </w:rPr>
        <w:t>The</w:t>
      </w:r>
      <w:proofErr w:type="spellEnd"/>
      <w:r w:rsidRPr="00BF77A8">
        <w:rPr>
          <w:rFonts w:ascii="Times New Roman" w:hAnsi="Times New Roman" w:cs="Times New Roman"/>
          <w:color w:val="333333"/>
          <w:sz w:val="20"/>
          <w:szCs w:val="20"/>
        </w:rPr>
        <w:t xml:space="preserve"> </w:t>
      </w:r>
      <w:proofErr w:type="spellStart"/>
      <w:r w:rsidRPr="00BF77A8">
        <w:rPr>
          <w:rFonts w:ascii="Times New Roman" w:hAnsi="Times New Roman" w:cs="Times New Roman"/>
          <w:color w:val="333333"/>
          <w:sz w:val="20"/>
          <w:szCs w:val="20"/>
        </w:rPr>
        <w:t>Oncologist</w:t>
      </w:r>
      <w:proofErr w:type="spellEnd"/>
      <w:r w:rsidRPr="00BF77A8">
        <w:rPr>
          <w:rFonts w:ascii="Times New Roman" w:hAnsi="Times New Roman" w:cs="Times New Roman"/>
          <w:color w:val="333333"/>
          <w:sz w:val="20"/>
          <w:szCs w:val="20"/>
        </w:rPr>
        <w:t xml:space="preserve">. </w:t>
      </w:r>
      <w:proofErr w:type="spellStart"/>
      <w:r w:rsidRPr="00BF77A8">
        <w:rPr>
          <w:rFonts w:ascii="Times New Roman" w:hAnsi="Times New Roman" w:cs="Times New Roman"/>
          <w:color w:val="333333"/>
          <w:sz w:val="20"/>
          <w:szCs w:val="20"/>
        </w:rPr>
        <w:t>December</w:t>
      </w:r>
      <w:proofErr w:type="spellEnd"/>
      <w:r w:rsidRPr="00BF77A8">
        <w:rPr>
          <w:rFonts w:ascii="Times New Roman" w:hAnsi="Times New Roman" w:cs="Times New Roman"/>
          <w:color w:val="333333"/>
          <w:sz w:val="20"/>
          <w:szCs w:val="20"/>
        </w:rPr>
        <w:t xml:space="preserve"> 8, 2017 as 10.1634 </w:t>
      </w:r>
    </w:p>
    <w:p w14:paraId="3C743DF3" w14:textId="77777777" w:rsidR="00397E44" w:rsidRPr="00BF77A8" w:rsidRDefault="00397E44" w:rsidP="00397E44">
      <w:pPr>
        <w:pStyle w:val="Prrafodelista"/>
        <w:numPr>
          <w:ilvl w:val="0"/>
          <w:numId w:val="4"/>
        </w:numPr>
        <w:jc w:val="both"/>
        <w:rPr>
          <w:rFonts w:ascii="Times New Roman" w:eastAsia="Times New Roman" w:hAnsi="Times New Roman" w:cs="Times New Roman"/>
          <w:sz w:val="20"/>
          <w:szCs w:val="20"/>
          <w:lang w:val="en-GB"/>
        </w:rPr>
      </w:pPr>
      <w:r w:rsidRPr="00BF77A8">
        <w:rPr>
          <w:rFonts w:ascii="Times New Roman" w:hAnsi="Times New Roman" w:cs="Times New Roman"/>
          <w:color w:val="000000"/>
          <w:sz w:val="20"/>
          <w:szCs w:val="20"/>
          <w:lang w:val="en-GB"/>
        </w:rPr>
        <w:t xml:space="preserve">Daniela D. Weber et al. </w:t>
      </w:r>
      <w:proofErr w:type="spellStart"/>
      <w:r w:rsidRPr="00BF77A8">
        <w:rPr>
          <w:rFonts w:ascii="Times New Roman" w:hAnsi="Times New Roman" w:cs="Times New Roman"/>
          <w:b/>
          <w:color w:val="000000"/>
          <w:sz w:val="20"/>
          <w:szCs w:val="20"/>
          <w:lang w:val="en-GB"/>
        </w:rPr>
        <w:t>Ketogenic</w:t>
      </w:r>
      <w:proofErr w:type="spellEnd"/>
      <w:r w:rsidRPr="00BF77A8">
        <w:rPr>
          <w:rFonts w:ascii="Times New Roman" w:hAnsi="Times New Roman" w:cs="Times New Roman"/>
          <w:b/>
          <w:color w:val="000000"/>
          <w:sz w:val="20"/>
          <w:szCs w:val="20"/>
          <w:lang w:val="en-GB"/>
        </w:rPr>
        <w:t xml:space="preserve"> diet in cancer therapy</w:t>
      </w:r>
      <w:r w:rsidRPr="00BF77A8">
        <w:rPr>
          <w:rFonts w:ascii="Times New Roman" w:hAnsi="Times New Roman" w:cs="Times New Roman"/>
          <w:color w:val="000000"/>
          <w:sz w:val="20"/>
          <w:szCs w:val="20"/>
          <w:lang w:val="en-GB"/>
        </w:rPr>
        <w:t xml:space="preserve">. </w:t>
      </w:r>
      <w:hyperlink r:id="rId19" w:history="1">
        <w:r w:rsidRPr="00BF77A8">
          <w:rPr>
            <w:rFonts w:ascii="Times New Roman" w:hAnsi="Times New Roman" w:cs="Times New Roman"/>
            <w:color w:val="000000"/>
            <w:sz w:val="20"/>
            <w:szCs w:val="20"/>
            <w:lang w:val="en-GB"/>
          </w:rPr>
          <w:t>Aging (Albany NY)</w:t>
        </w:r>
      </w:hyperlink>
      <w:r w:rsidRPr="00BF77A8">
        <w:rPr>
          <w:rFonts w:ascii="Times New Roman" w:hAnsi="Times New Roman" w:cs="Times New Roman"/>
          <w:color w:val="000000"/>
          <w:sz w:val="20"/>
          <w:szCs w:val="20"/>
          <w:lang w:val="en-GB"/>
        </w:rPr>
        <w:t>. 2018 Feb; 10(2): 164–165.</w:t>
      </w:r>
    </w:p>
    <w:p w14:paraId="52795AD5" w14:textId="77777777" w:rsidR="00397E44" w:rsidRPr="00BF77A8" w:rsidRDefault="00397E44" w:rsidP="00397E44">
      <w:pPr>
        <w:pStyle w:val="Prrafodelista"/>
        <w:numPr>
          <w:ilvl w:val="0"/>
          <w:numId w:val="4"/>
        </w:numPr>
        <w:jc w:val="both"/>
        <w:rPr>
          <w:rFonts w:ascii="Times New Roman" w:eastAsia="Times New Roman" w:hAnsi="Times New Roman" w:cs="Times New Roman"/>
          <w:sz w:val="20"/>
          <w:szCs w:val="20"/>
          <w:lang w:val="en-GB"/>
        </w:rPr>
      </w:pPr>
      <w:proofErr w:type="spellStart"/>
      <w:r w:rsidRPr="00BF77A8">
        <w:rPr>
          <w:rFonts w:ascii="Times New Roman" w:hAnsi="Times New Roman" w:cs="Times New Roman"/>
          <w:color w:val="000000"/>
          <w:sz w:val="20"/>
          <w:szCs w:val="20"/>
          <w:lang w:val="en-GB"/>
        </w:rPr>
        <w:t>Shukla</w:t>
      </w:r>
      <w:proofErr w:type="spellEnd"/>
      <w:r w:rsidRPr="00BF77A8">
        <w:rPr>
          <w:rFonts w:ascii="Times New Roman" w:hAnsi="Times New Roman" w:cs="Times New Roman"/>
          <w:color w:val="000000"/>
          <w:sz w:val="20"/>
          <w:szCs w:val="20"/>
          <w:lang w:val="en-GB"/>
        </w:rPr>
        <w:t xml:space="preserve"> et al. </w:t>
      </w:r>
      <w:proofErr w:type="gramStart"/>
      <w:r w:rsidRPr="00BF77A8">
        <w:rPr>
          <w:rFonts w:ascii="Times New Roman" w:hAnsi="Times New Roman" w:cs="Times New Roman"/>
          <w:b/>
          <w:color w:val="000000"/>
          <w:sz w:val="20"/>
          <w:szCs w:val="20"/>
          <w:lang w:val="en-GB"/>
        </w:rPr>
        <w:t>Metabolic</w:t>
      </w:r>
      <w:proofErr w:type="gramEnd"/>
      <w:r w:rsidRPr="00BF77A8">
        <w:rPr>
          <w:rFonts w:ascii="Times New Roman" w:hAnsi="Times New Roman" w:cs="Times New Roman"/>
          <w:b/>
          <w:color w:val="000000"/>
          <w:sz w:val="20"/>
          <w:szCs w:val="20"/>
          <w:lang w:val="en-GB"/>
        </w:rPr>
        <w:t xml:space="preserve"> reprogramming induced by ketone bodies diminishes pancreatic cancer cachexia. </w:t>
      </w:r>
      <w:r w:rsidRPr="00BF77A8">
        <w:rPr>
          <w:rFonts w:ascii="Times New Roman" w:hAnsi="Times New Roman" w:cs="Times New Roman"/>
          <w:color w:val="000000"/>
          <w:sz w:val="20"/>
          <w:szCs w:val="20"/>
          <w:lang w:val="en-GB"/>
        </w:rPr>
        <w:t>Cancer &amp; Metabolism 2014, 2:18</w:t>
      </w:r>
      <w:r w:rsidRPr="00BF77A8">
        <w:rPr>
          <w:rFonts w:ascii="Times New Roman" w:hAnsi="Times New Roman" w:cs="Times New Roman"/>
          <w:b/>
          <w:color w:val="000000"/>
          <w:sz w:val="20"/>
          <w:szCs w:val="20"/>
          <w:lang w:val="en-GB"/>
        </w:rPr>
        <w:t>.</w:t>
      </w:r>
    </w:p>
    <w:p w14:paraId="149E8921" w14:textId="77777777" w:rsidR="00397E44" w:rsidRPr="00BF77A8" w:rsidRDefault="00397E44" w:rsidP="00397E44">
      <w:pPr>
        <w:pStyle w:val="Prrafodelista"/>
        <w:numPr>
          <w:ilvl w:val="0"/>
          <w:numId w:val="4"/>
        </w:numPr>
        <w:spacing w:after="200" w:line="276" w:lineRule="auto"/>
        <w:jc w:val="both"/>
        <w:rPr>
          <w:rFonts w:ascii="Times New Roman" w:hAnsi="Times New Roman" w:cs="Times New Roman"/>
          <w:color w:val="000000"/>
          <w:sz w:val="20"/>
          <w:szCs w:val="20"/>
          <w:lang w:val="en-GB"/>
        </w:rPr>
      </w:pPr>
      <w:r w:rsidRPr="00BF77A8">
        <w:rPr>
          <w:rFonts w:ascii="Times New Roman" w:hAnsi="Times New Roman" w:cs="Times New Roman"/>
          <w:color w:val="000000"/>
          <w:sz w:val="20"/>
          <w:szCs w:val="20"/>
          <w:lang w:val="en-GB"/>
        </w:rPr>
        <w:t xml:space="preserve">Rainer. </w:t>
      </w:r>
      <w:proofErr w:type="spellStart"/>
      <w:r w:rsidRPr="00BF77A8">
        <w:rPr>
          <w:rFonts w:ascii="Times New Roman" w:hAnsi="Times New Roman" w:cs="Times New Roman"/>
          <w:color w:val="000000"/>
          <w:sz w:val="20"/>
          <w:szCs w:val="20"/>
          <w:lang w:val="en-GB"/>
        </w:rPr>
        <w:t>Klement</w:t>
      </w:r>
      <w:proofErr w:type="spellEnd"/>
      <w:r w:rsidRPr="00BF77A8">
        <w:rPr>
          <w:rFonts w:ascii="Times New Roman" w:hAnsi="Times New Roman" w:cs="Times New Roman"/>
          <w:color w:val="000000"/>
          <w:sz w:val="20"/>
          <w:szCs w:val="20"/>
          <w:lang w:val="en-GB"/>
        </w:rPr>
        <w:t xml:space="preserve">, et al. </w:t>
      </w:r>
      <w:r w:rsidRPr="00BF77A8">
        <w:rPr>
          <w:rFonts w:ascii="Times New Roman" w:hAnsi="Times New Roman" w:cs="Times New Roman"/>
          <w:b/>
          <w:color w:val="000000"/>
          <w:sz w:val="20"/>
          <w:szCs w:val="20"/>
          <w:lang w:val="en-GB"/>
        </w:rPr>
        <w:t xml:space="preserve">Beneficial effects of </w:t>
      </w:r>
      <w:proofErr w:type="spellStart"/>
      <w:r w:rsidRPr="00BF77A8">
        <w:rPr>
          <w:rFonts w:ascii="Times New Roman" w:hAnsi="Times New Roman" w:cs="Times New Roman"/>
          <w:b/>
          <w:color w:val="000000"/>
          <w:sz w:val="20"/>
          <w:szCs w:val="20"/>
          <w:lang w:val="en-GB"/>
        </w:rPr>
        <w:t>ketogenic</w:t>
      </w:r>
      <w:proofErr w:type="spellEnd"/>
      <w:r w:rsidRPr="00BF77A8">
        <w:rPr>
          <w:rFonts w:ascii="Times New Roman" w:hAnsi="Times New Roman" w:cs="Times New Roman"/>
          <w:b/>
          <w:color w:val="000000"/>
          <w:sz w:val="20"/>
          <w:szCs w:val="20"/>
          <w:lang w:val="en-GB"/>
        </w:rPr>
        <w:t xml:space="preserve"> diets for cancer patients: a realist review with focus on</w:t>
      </w:r>
      <w:r w:rsidRPr="00BF77A8">
        <w:rPr>
          <w:rFonts w:ascii="Times New Roman" w:hAnsi="Times New Roman" w:cs="Times New Roman"/>
          <w:b/>
          <w:color w:val="000000"/>
          <w:sz w:val="20"/>
          <w:szCs w:val="20"/>
        </w:rPr>
        <w:t xml:space="preserve"> </w:t>
      </w:r>
      <w:r w:rsidRPr="00BF77A8">
        <w:rPr>
          <w:rFonts w:ascii="Times New Roman" w:hAnsi="Times New Roman" w:cs="Times New Roman"/>
          <w:b/>
          <w:color w:val="000000"/>
          <w:sz w:val="20"/>
          <w:szCs w:val="20"/>
          <w:lang w:val="en-GB"/>
        </w:rPr>
        <w:t>evidence and confirmation.</w:t>
      </w:r>
      <w:r w:rsidRPr="00BF77A8">
        <w:rPr>
          <w:rFonts w:ascii="Times New Roman" w:hAnsi="Times New Roman" w:cs="Times New Roman"/>
          <w:color w:val="000000"/>
          <w:sz w:val="20"/>
          <w:szCs w:val="20"/>
          <w:lang w:val="en-GB"/>
        </w:rPr>
        <w:t xml:space="preserve"> Medical Oncology. August 2017, 34:132</w:t>
      </w:r>
    </w:p>
    <w:p w14:paraId="78890AE7" w14:textId="5F158192" w:rsidR="00397E44" w:rsidRPr="00397E44" w:rsidRDefault="00397E44" w:rsidP="00397E44">
      <w:pPr>
        <w:pStyle w:val="Prrafodelista"/>
        <w:numPr>
          <w:ilvl w:val="0"/>
          <w:numId w:val="4"/>
        </w:numPr>
        <w:spacing w:after="200" w:line="276" w:lineRule="auto"/>
        <w:jc w:val="both"/>
        <w:rPr>
          <w:rFonts w:ascii="Times New Roman" w:hAnsi="Times New Roman" w:cs="Times New Roman"/>
          <w:color w:val="000000"/>
          <w:sz w:val="20"/>
          <w:szCs w:val="20"/>
        </w:rPr>
      </w:pPr>
      <w:r w:rsidRPr="00BF77A8">
        <w:rPr>
          <w:rFonts w:ascii="Times New Roman" w:hAnsi="Times New Roman" w:cs="Times New Roman"/>
          <w:color w:val="000000"/>
          <w:sz w:val="20"/>
          <w:szCs w:val="20"/>
          <w:lang w:val="en-US"/>
        </w:rPr>
        <w:t xml:space="preserve">Vander </w:t>
      </w:r>
      <w:proofErr w:type="spellStart"/>
      <w:r w:rsidRPr="00BF77A8">
        <w:rPr>
          <w:rFonts w:ascii="Times New Roman" w:hAnsi="Times New Roman" w:cs="Times New Roman"/>
          <w:color w:val="000000"/>
          <w:sz w:val="20"/>
          <w:szCs w:val="20"/>
          <w:lang w:val="en-US"/>
        </w:rPr>
        <w:t>Heiden</w:t>
      </w:r>
      <w:proofErr w:type="spellEnd"/>
      <w:r w:rsidRPr="00BF77A8">
        <w:rPr>
          <w:rFonts w:ascii="Times New Roman" w:hAnsi="Times New Roman" w:cs="Times New Roman"/>
          <w:color w:val="000000"/>
          <w:sz w:val="20"/>
          <w:szCs w:val="20"/>
          <w:lang w:val="en-US"/>
        </w:rPr>
        <w:t xml:space="preserve"> MG, </w:t>
      </w:r>
      <w:proofErr w:type="spellStart"/>
      <w:r w:rsidRPr="00BF77A8">
        <w:rPr>
          <w:rFonts w:ascii="Times New Roman" w:hAnsi="Times New Roman" w:cs="Times New Roman"/>
          <w:color w:val="000000"/>
          <w:sz w:val="20"/>
          <w:szCs w:val="20"/>
          <w:lang w:val="en-US"/>
        </w:rPr>
        <w:t>Cantley</w:t>
      </w:r>
      <w:proofErr w:type="spellEnd"/>
      <w:r w:rsidRPr="00BF77A8">
        <w:rPr>
          <w:rFonts w:ascii="Times New Roman" w:hAnsi="Times New Roman" w:cs="Times New Roman"/>
          <w:color w:val="000000"/>
          <w:sz w:val="20"/>
          <w:szCs w:val="20"/>
          <w:lang w:val="en-US"/>
        </w:rPr>
        <w:t xml:space="preserve"> LC, Thompson </w:t>
      </w:r>
      <w:proofErr w:type="spellStart"/>
      <w:r w:rsidRPr="00BF77A8">
        <w:rPr>
          <w:rFonts w:ascii="Times New Roman" w:hAnsi="Times New Roman" w:cs="Times New Roman"/>
          <w:color w:val="000000"/>
          <w:sz w:val="20"/>
          <w:szCs w:val="20"/>
          <w:lang w:val="en-US"/>
        </w:rPr>
        <w:t>CB.</w:t>
      </w:r>
      <w:r w:rsidRPr="00BF77A8">
        <w:rPr>
          <w:rFonts w:ascii="Times New Roman" w:hAnsi="Times New Roman" w:cs="Times New Roman"/>
          <w:b/>
          <w:bCs/>
          <w:color w:val="000000"/>
          <w:sz w:val="20"/>
          <w:szCs w:val="20"/>
          <w:lang w:val="en-US"/>
        </w:rPr>
        <w:t>Understanding</w:t>
      </w:r>
      <w:proofErr w:type="spellEnd"/>
      <w:r w:rsidRPr="00BF77A8">
        <w:rPr>
          <w:rFonts w:ascii="Times New Roman" w:hAnsi="Times New Roman" w:cs="Times New Roman"/>
          <w:b/>
          <w:bCs/>
          <w:color w:val="000000"/>
          <w:sz w:val="20"/>
          <w:szCs w:val="20"/>
          <w:lang w:val="en-US"/>
        </w:rPr>
        <w:t xml:space="preserve"> the Warburg effect: the metabolic requirements of cell proliferation. </w:t>
      </w:r>
      <w:r w:rsidRPr="00BF77A8">
        <w:rPr>
          <w:rFonts w:ascii="Times New Roman" w:hAnsi="Times New Roman" w:cs="Times New Roman"/>
          <w:color w:val="000000"/>
          <w:sz w:val="20"/>
          <w:szCs w:val="20"/>
          <w:lang w:val="en-US"/>
        </w:rPr>
        <w:t>Science</w:t>
      </w:r>
      <w:hyperlink r:id="rId20" w:history="1">
        <w:r w:rsidRPr="00BF77A8">
          <w:rPr>
            <w:rStyle w:val="Hipervnculo"/>
            <w:rFonts w:ascii="Times New Roman" w:hAnsi="Times New Roman" w:cs="Times New Roman"/>
            <w:sz w:val="20"/>
            <w:szCs w:val="20"/>
            <w:lang w:val="en-US"/>
          </w:rPr>
          <w:t>.</w:t>
        </w:r>
      </w:hyperlink>
      <w:r w:rsidRPr="00BF77A8">
        <w:rPr>
          <w:rFonts w:ascii="Times New Roman" w:hAnsi="Times New Roman" w:cs="Times New Roman"/>
          <w:color w:val="000000"/>
          <w:sz w:val="20"/>
          <w:szCs w:val="20"/>
          <w:lang w:val="en-US"/>
        </w:rPr>
        <w:t> 2009 May 22</w:t>
      </w:r>
      <w:proofErr w:type="gramStart"/>
      <w:r w:rsidRPr="00BF77A8">
        <w:rPr>
          <w:rFonts w:ascii="Times New Roman" w:hAnsi="Times New Roman" w:cs="Times New Roman"/>
          <w:color w:val="000000"/>
          <w:sz w:val="20"/>
          <w:szCs w:val="20"/>
          <w:lang w:val="en-US"/>
        </w:rPr>
        <w:t>;324</w:t>
      </w:r>
      <w:proofErr w:type="gramEnd"/>
      <w:r w:rsidRPr="00BF77A8">
        <w:rPr>
          <w:rFonts w:ascii="Times New Roman" w:hAnsi="Times New Roman" w:cs="Times New Roman"/>
          <w:color w:val="000000"/>
          <w:sz w:val="20"/>
          <w:szCs w:val="20"/>
          <w:lang w:val="en-US"/>
        </w:rPr>
        <w:t xml:space="preserve">(5930):1029-33. </w:t>
      </w:r>
      <w:proofErr w:type="spellStart"/>
      <w:proofErr w:type="gramStart"/>
      <w:r w:rsidRPr="00BF77A8">
        <w:rPr>
          <w:rFonts w:ascii="Times New Roman" w:hAnsi="Times New Roman" w:cs="Times New Roman"/>
          <w:color w:val="000000"/>
          <w:sz w:val="20"/>
          <w:szCs w:val="20"/>
          <w:lang w:val="en-US"/>
        </w:rPr>
        <w:t>doi</w:t>
      </w:r>
      <w:proofErr w:type="spellEnd"/>
      <w:proofErr w:type="gramEnd"/>
      <w:r w:rsidRPr="00BF77A8">
        <w:rPr>
          <w:rFonts w:ascii="Times New Roman" w:hAnsi="Times New Roman" w:cs="Times New Roman"/>
          <w:color w:val="000000"/>
          <w:sz w:val="20"/>
          <w:szCs w:val="20"/>
          <w:lang w:val="en-US"/>
        </w:rPr>
        <w:t>: 10.1126/science.1160809</w:t>
      </w:r>
    </w:p>
    <w:p w14:paraId="6A5402A7" w14:textId="57189EEC" w:rsidR="00BF77A8" w:rsidRPr="00BF77A8" w:rsidRDefault="00963FA4" w:rsidP="00BF77A8">
      <w:pPr>
        <w:pStyle w:val="Prrafodelista"/>
        <w:numPr>
          <w:ilvl w:val="0"/>
          <w:numId w:val="4"/>
        </w:numPr>
        <w:jc w:val="both"/>
        <w:rPr>
          <w:rFonts w:ascii="Times New Roman" w:eastAsia="Times New Roman" w:hAnsi="Times New Roman" w:cs="Times New Roman"/>
          <w:sz w:val="20"/>
          <w:szCs w:val="20"/>
          <w:lang w:val="en-GB"/>
        </w:rPr>
      </w:pPr>
      <w:hyperlink r:id="rId21" w:history="1">
        <w:r w:rsidR="00BF77A8" w:rsidRPr="00BF77A8">
          <w:rPr>
            <w:rStyle w:val="Hipervnculo"/>
            <w:rFonts w:ascii="Times New Roman" w:hAnsi="Times New Roman" w:cs="Times New Roman"/>
            <w:sz w:val="20"/>
            <w:szCs w:val="20"/>
            <w:lang w:val="en-GB"/>
          </w:rPr>
          <w:t>https://clinicaltrials.gov/ct2/results?cond=Cancer&amp;term=ketogenic+diet&amp;cntry=&amp;state=&amp;city=&amp;dist</w:t>
        </w:r>
      </w:hyperlink>
      <w:r w:rsidR="00BF77A8" w:rsidRPr="00BF77A8">
        <w:rPr>
          <w:rFonts w:ascii="Times New Roman" w:hAnsi="Times New Roman" w:cs="Times New Roman"/>
          <w:color w:val="000000"/>
          <w:sz w:val="20"/>
          <w:szCs w:val="20"/>
          <w:lang w:val="en-GB"/>
        </w:rPr>
        <w:t>=</w:t>
      </w:r>
    </w:p>
    <w:p w14:paraId="3884AF8A" w14:textId="77777777" w:rsidR="00BF77A8" w:rsidRDefault="00BF77A8" w:rsidP="00BF77A8">
      <w:pPr>
        <w:spacing w:after="200" w:line="276" w:lineRule="auto"/>
        <w:jc w:val="both"/>
        <w:rPr>
          <w:rFonts w:ascii="Times New Roman" w:hAnsi="Times New Roman" w:cs="Times New Roman"/>
          <w:color w:val="000000"/>
          <w:sz w:val="20"/>
          <w:szCs w:val="20"/>
        </w:rPr>
      </w:pPr>
    </w:p>
    <w:p w14:paraId="2EE5138A" w14:textId="77777777" w:rsidR="00397E44" w:rsidRDefault="00397E44" w:rsidP="00BF77A8">
      <w:pPr>
        <w:spacing w:after="200" w:line="276" w:lineRule="auto"/>
        <w:jc w:val="both"/>
        <w:rPr>
          <w:rFonts w:ascii="Times New Roman" w:hAnsi="Times New Roman" w:cs="Times New Roman"/>
          <w:color w:val="000000"/>
          <w:sz w:val="20"/>
          <w:szCs w:val="20"/>
        </w:rPr>
      </w:pPr>
    </w:p>
    <w:p w14:paraId="252B5114" w14:textId="77777777" w:rsidR="00397E44" w:rsidRPr="00BF77A8" w:rsidRDefault="00397E44" w:rsidP="00BF77A8">
      <w:pPr>
        <w:spacing w:after="200" w:line="276" w:lineRule="auto"/>
        <w:jc w:val="both"/>
        <w:rPr>
          <w:rFonts w:ascii="Times New Roman" w:hAnsi="Times New Roman" w:cs="Times New Roman"/>
          <w:color w:val="000000"/>
          <w:sz w:val="20"/>
          <w:szCs w:val="20"/>
        </w:rPr>
      </w:pPr>
    </w:p>
    <w:sectPr w:rsidR="00397E44" w:rsidRPr="00BF77A8" w:rsidSect="00FF41A0">
      <w:pgSz w:w="11900" w:h="16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22B90F" w15:done="0"/>
  <w15:commentEx w15:paraId="62AF992D" w15:done="0"/>
  <w15:commentEx w15:paraId="0B1748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22B90F" w16cid:durableId="20152389"/>
  <w16cid:commentId w16cid:paraId="62AF992D" w16cid:durableId="2015238D"/>
  <w16cid:commentId w16cid:paraId="0B174870" w16cid:durableId="201523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Times Roman">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10853"/>
    <w:multiLevelType w:val="hybridMultilevel"/>
    <w:tmpl w:val="FFC6EB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7F90864"/>
    <w:multiLevelType w:val="hybridMultilevel"/>
    <w:tmpl w:val="6770D0BC"/>
    <w:lvl w:ilvl="0" w:tplc="7CD0BEE4">
      <w:start w:val="1"/>
      <w:numFmt w:val="decimal"/>
      <w:lvlText w:val="(%1)"/>
      <w:lvlJc w:val="left"/>
      <w:pPr>
        <w:ind w:left="1180" w:hanging="8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F3B474C"/>
    <w:multiLevelType w:val="hybridMultilevel"/>
    <w:tmpl w:val="9FF87F54"/>
    <w:lvl w:ilvl="0" w:tplc="564865D0">
      <w:start w:val="1"/>
      <w:numFmt w:val="decimal"/>
      <w:lvlText w:val="(%1)"/>
      <w:lvlJc w:val="left"/>
      <w:pPr>
        <w:ind w:left="860" w:hanging="500"/>
      </w:pPr>
      <w:rPr>
        <w:rFonts w:hint="default"/>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0083834"/>
    <w:multiLevelType w:val="hybridMultilevel"/>
    <w:tmpl w:val="B29A32A6"/>
    <w:lvl w:ilvl="0" w:tplc="6D28208A">
      <w:start w:val="1"/>
      <w:numFmt w:val="bullet"/>
      <w:lvlText w:val=""/>
      <w:lvlJc w:val="left"/>
      <w:pPr>
        <w:tabs>
          <w:tab w:val="num" w:pos="720"/>
        </w:tabs>
        <w:ind w:left="720" w:hanging="360"/>
      </w:pPr>
      <w:rPr>
        <w:rFonts w:ascii="Wingdings" w:hAnsi="Wingdings" w:hint="default"/>
      </w:rPr>
    </w:lvl>
    <w:lvl w:ilvl="1" w:tplc="972639D0" w:tentative="1">
      <w:start w:val="1"/>
      <w:numFmt w:val="bullet"/>
      <w:lvlText w:val=""/>
      <w:lvlJc w:val="left"/>
      <w:pPr>
        <w:tabs>
          <w:tab w:val="num" w:pos="1440"/>
        </w:tabs>
        <w:ind w:left="1440" w:hanging="360"/>
      </w:pPr>
      <w:rPr>
        <w:rFonts w:ascii="Wingdings" w:hAnsi="Wingdings" w:hint="default"/>
      </w:rPr>
    </w:lvl>
    <w:lvl w:ilvl="2" w:tplc="6778C4B0" w:tentative="1">
      <w:start w:val="1"/>
      <w:numFmt w:val="bullet"/>
      <w:lvlText w:val=""/>
      <w:lvlJc w:val="left"/>
      <w:pPr>
        <w:tabs>
          <w:tab w:val="num" w:pos="2160"/>
        </w:tabs>
        <w:ind w:left="2160" w:hanging="360"/>
      </w:pPr>
      <w:rPr>
        <w:rFonts w:ascii="Wingdings" w:hAnsi="Wingdings" w:hint="default"/>
      </w:rPr>
    </w:lvl>
    <w:lvl w:ilvl="3" w:tplc="29724184" w:tentative="1">
      <w:start w:val="1"/>
      <w:numFmt w:val="bullet"/>
      <w:lvlText w:val=""/>
      <w:lvlJc w:val="left"/>
      <w:pPr>
        <w:tabs>
          <w:tab w:val="num" w:pos="2880"/>
        </w:tabs>
        <w:ind w:left="2880" w:hanging="360"/>
      </w:pPr>
      <w:rPr>
        <w:rFonts w:ascii="Wingdings" w:hAnsi="Wingdings" w:hint="default"/>
      </w:rPr>
    </w:lvl>
    <w:lvl w:ilvl="4" w:tplc="CB0AF2BC" w:tentative="1">
      <w:start w:val="1"/>
      <w:numFmt w:val="bullet"/>
      <w:lvlText w:val=""/>
      <w:lvlJc w:val="left"/>
      <w:pPr>
        <w:tabs>
          <w:tab w:val="num" w:pos="3600"/>
        </w:tabs>
        <w:ind w:left="3600" w:hanging="360"/>
      </w:pPr>
      <w:rPr>
        <w:rFonts w:ascii="Wingdings" w:hAnsi="Wingdings" w:hint="default"/>
      </w:rPr>
    </w:lvl>
    <w:lvl w:ilvl="5" w:tplc="CFF80090" w:tentative="1">
      <w:start w:val="1"/>
      <w:numFmt w:val="bullet"/>
      <w:lvlText w:val=""/>
      <w:lvlJc w:val="left"/>
      <w:pPr>
        <w:tabs>
          <w:tab w:val="num" w:pos="4320"/>
        </w:tabs>
        <w:ind w:left="4320" w:hanging="360"/>
      </w:pPr>
      <w:rPr>
        <w:rFonts w:ascii="Wingdings" w:hAnsi="Wingdings" w:hint="default"/>
      </w:rPr>
    </w:lvl>
    <w:lvl w:ilvl="6" w:tplc="EA4E3052" w:tentative="1">
      <w:start w:val="1"/>
      <w:numFmt w:val="bullet"/>
      <w:lvlText w:val=""/>
      <w:lvlJc w:val="left"/>
      <w:pPr>
        <w:tabs>
          <w:tab w:val="num" w:pos="5040"/>
        </w:tabs>
        <w:ind w:left="5040" w:hanging="360"/>
      </w:pPr>
      <w:rPr>
        <w:rFonts w:ascii="Wingdings" w:hAnsi="Wingdings" w:hint="default"/>
      </w:rPr>
    </w:lvl>
    <w:lvl w:ilvl="7" w:tplc="0B5ABEBC" w:tentative="1">
      <w:start w:val="1"/>
      <w:numFmt w:val="bullet"/>
      <w:lvlText w:val=""/>
      <w:lvlJc w:val="left"/>
      <w:pPr>
        <w:tabs>
          <w:tab w:val="num" w:pos="5760"/>
        </w:tabs>
        <w:ind w:left="5760" w:hanging="360"/>
      </w:pPr>
      <w:rPr>
        <w:rFonts w:ascii="Wingdings" w:hAnsi="Wingdings" w:hint="default"/>
      </w:rPr>
    </w:lvl>
    <w:lvl w:ilvl="8" w:tplc="B12429A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53"/>
    <w:rsid w:val="000210B3"/>
    <w:rsid w:val="003228F4"/>
    <w:rsid w:val="00397E44"/>
    <w:rsid w:val="0058153B"/>
    <w:rsid w:val="005E7C10"/>
    <w:rsid w:val="00741511"/>
    <w:rsid w:val="0078429C"/>
    <w:rsid w:val="00784FE3"/>
    <w:rsid w:val="00822BFC"/>
    <w:rsid w:val="00942E0B"/>
    <w:rsid w:val="00963FA4"/>
    <w:rsid w:val="00BF77A8"/>
    <w:rsid w:val="00CD4A3D"/>
    <w:rsid w:val="00D07E53"/>
    <w:rsid w:val="00D55BEA"/>
    <w:rsid w:val="00DB4FFB"/>
    <w:rsid w:val="00DD2690"/>
    <w:rsid w:val="00DF10B8"/>
    <w:rsid w:val="00F51128"/>
    <w:rsid w:val="00F72F36"/>
    <w:rsid w:val="00FF41A0"/>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72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a-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E53"/>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07E53"/>
    <w:rPr>
      <w:sz w:val="16"/>
      <w:szCs w:val="16"/>
    </w:rPr>
  </w:style>
  <w:style w:type="paragraph" w:styleId="Textocomentario">
    <w:name w:val="annotation text"/>
    <w:basedOn w:val="Normal"/>
    <w:link w:val="TextocomentarioCar"/>
    <w:uiPriority w:val="99"/>
    <w:semiHidden/>
    <w:unhideWhenUsed/>
    <w:rsid w:val="00D07E53"/>
    <w:rPr>
      <w:sz w:val="20"/>
      <w:szCs w:val="20"/>
    </w:rPr>
  </w:style>
  <w:style w:type="character" w:customStyle="1" w:styleId="TextocomentarioCar">
    <w:name w:val="Texto comentario Car"/>
    <w:basedOn w:val="Fuentedeprrafopredeter"/>
    <w:link w:val="Textocomentario"/>
    <w:uiPriority w:val="99"/>
    <w:semiHidden/>
    <w:rsid w:val="00D07E53"/>
    <w:rPr>
      <w:rFonts w:eastAsiaTheme="minorEastAsia"/>
      <w:sz w:val="20"/>
      <w:szCs w:val="20"/>
      <w:lang w:eastAsia="es-ES"/>
    </w:rPr>
  </w:style>
  <w:style w:type="paragraph" w:styleId="Textodeglobo">
    <w:name w:val="Balloon Text"/>
    <w:basedOn w:val="Normal"/>
    <w:link w:val="TextodegloboCar"/>
    <w:uiPriority w:val="99"/>
    <w:semiHidden/>
    <w:unhideWhenUsed/>
    <w:rsid w:val="00D07E53"/>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07E53"/>
    <w:rPr>
      <w:rFonts w:ascii="Times New Roman" w:eastAsiaTheme="minorEastAsia" w:hAnsi="Times New Roman" w:cs="Times New Roman"/>
      <w:sz w:val="18"/>
      <w:szCs w:val="18"/>
      <w:lang w:eastAsia="es-ES"/>
    </w:rPr>
  </w:style>
  <w:style w:type="character" w:styleId="Hipervnculo">
    <w:name w:val="Hyperlink"/>
    <w:basedOn w:val="Fuentedeprrafopredeter"/>
    <w:uiPriority w:val="99"/>
    <w:unhideWhenUsed/>
    <w:rsid w:val="00D07E53"/>
    <w:rPr>
      <w:color w:val="0563C1" w:themeColor="hyperlink"/>
      <w:u w:val="single"/>
    </w:rPr>
  </w:style>
  <w:style w:type="character" w:customStyle="1" w:styleId="UnresolvedMention">
    <w:name w:val="Unresolved Mention"/>
    <w:basedOn w:val="Fuentedeprrafopredeter"/>
    <w:uiPriority w:val="99"/>
    <w:semiHidden/>
    <w:unhideWhenUsed/>
    <w:rsid w:val="00D07E53"/>
    <w:rPr>
      <w:color w:val="605E5C"/>
      <w:shd w:val="clear" w:color="auto" w:fill="E1DFDD"/>
    </w:rPr>
  </w:style>
  <w:style w:type="table" w:styleId="Sombreadoclaro-nfasis2">
    <w:name w:val="Light Shading Accent 2"/>
    <w:basedOn w:val="Tablanormal"/>
    <w:uiPriority w:val="60"/>
    <w:rsid w:val="00DB4FFB"/>
    <w:rPr>
      <w:rFonts w:eastAsiaTheme="minorEastAsia"/>
      <w:color w:val="C45911" w:themeColor="accent2" w:themeShade="BF"/>
      <w:lang w:val="es-ES_tradnl" w:eastAsia="es-E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Prrafodelista">
    <w:name w:val="List Paragraph"/>
    <w:basedOn w:val="Normal"/>
    <w:uiPriority w:val="34"/>
    <w:qFormat/>
    <w:rsid w:val="00822BFC"/>
    <w:pPr>
      <w:ind w:left="720"/>
      <w:contextualSpacing/>
    </w:pPr>
  </w:style>
  <w:style w:type="character" w:customStyle="1" w:styleId="element-citation">
    <w:name w:val="element-citation"/>
    <w:basedOn w:val="Fuentedeprrafopredeter"/>
    <w:rsid w:val="00822BFC"/>
  </w:style>
  <w:style w:type="character" w:customStyle="1" w:styleId="ref-journal">
    <w:name w:val="ref-journal"/>
    <w:basedOn w:val="Fuentedeprrafopredeter"/>
    <w:rsid w:val="00822BFC"/>
  </w:style>
  <w:style w:type="character" w:customStyle="1" w:styleId="ref-vol">
    <w:name w:val="ref-vol"/>
    <w:basedOn w:val="Fuentedeprrafopredeter"/>
    <w:rsid w:val="00822BFC"/>
  </w:style>
  <w:style w:type="character" w:customStyle="1" w:styleId="nowrap">
    <w:name w:val="nowrap"/>
    <w:basedOn w:val="Fuentedeprrafopredeter"/>
    <w:rsid w:val="00822BFC"/>
  </w:style>
  <w:style w:type="character" w:customStyle="1" w:styleId="cit">
    <w:name w:val="cit"/>
    <w:basedOn w:val="Fuentedeprrafopredeter"/>
    <w:rsid w:val="00BF77A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a-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E53"/>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07E53"/>
    <w:rPr>
      <w:sz w:val="16"/>
      <w:szCs w:val="16"/>
    </w:rPr>
  </w:style>
  <w:style w:type="paragraph" w:styleId="Textocomentario">
    <w:name w:val="annotation text"/>
    <w:basedOn w:val="Normal"/>
    <w:link w:val="TextocomentarioCar"/>
    <w:uiPriority w:val="99"/>
    <w:semiHidden/>
    <w:unhideWhenUsed/>
    <w:rsid w:val="00D07E53"/>
    <w:rPr>
      <w:sz w:val="20"/>
      <w:szCs w:val="20"/>
    </w:rPr>
  </w:style>
  <w:style w:type="character" w:customStyle="1" w:styleId="TextocomentarioCar">
    <w:name w:val="Texto comentario Car"/>
    <w:basedOn w:val="Fuentedeprrafopredeter"/>
    <w:link w:val="Textocomentario"/>
    <w:uiPriority w:val="99"/>
    <w:semiHidden/>
    <w:rsid w:val="00D07E53"/>
    <w:rPr>
      <w:rFonts w:eastAsiaTheme="minorEastAsia"/>
      <w:sz w:val="20"/>
      <w:szCs w:val="20"/>
      <w:lang w:eastAsia="es-ES"/>
    </w:rPr>
  </w:style>
  <w:style w:type="paragraph" w:styleId="Textodeglobo">
    <w:name w:val="Balloon Text"/>
    <w:basedOn w:val="Normal"/>
    <w:link w:val="TextodegloboCar"/>
    <w:uiPriority w:val="99"/>
    <w:semiHidden/>
    <w:unhideWhenUsed/>
    <w:rsid w:val="00D07E53"/>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07E53"/>
    <w:rPr>
      <w:rFonts w:ascii="Times New Roman" w:eastAsiaTheme="minorEastAsia" w:hAnsi="Times New Roman" w:cs="Times New Roman"/>
      <w:sz w:val="18"/>
      <w:szCs w:val="18"/>
      <w:lang w:eastAsia="es-ES"/>
    </w:rPr>
  </w:style>
  <w:style w:type="character" w:styleId="Hipervnculo">
    <w:name w:val="Hyperlink"/>
    <w:basedOn w:val="Fuentedeprrafopredeter"/>
    <w:uiPriority w:val="99"/>
    <w:unhideWhenUsed/>
    <w:rsid w:val="00D07E53"/>
    <w:rPr>
      <w:color w:val="0563C1" w:themeColor="hyperlink"/>
      <w:u w:val="single"/>
    </w:rPr>
  </w:style>
  <w:style w:type="character" w:customStyle="1" w:styleId="UnresolvedMention">
    <w:name w:val="Unresolved Mention"/>
    <w:basedOn w:val="Fuentedeprrafopredeter"/>
    <w:uiPriority w:val="99"/>
    <w:semiHidden/>
    <w:unhideWhenUsed/>
    <w:rsid w:val="00D07E53"/>
    <w:rPr>
      <w:color w:val="605E5C"/>
      <w:shd w:val="clear" w:color="auto" w:fill="E1DFDD"/>
    </w:rPr>
  </w:style>
  <w:style w:type="table" w:styleId="Sombreadoclaro-nfasis2">
    <w:name w:val="Light Shading Accent 2"/>
    <w:basedOn w:val="Tablanormal"/>
    <w:uiPriority w:val="60"/>
    <w:rsid w:val="00DB4FFB"/>
    <w:rPr>
      <w:rFonts w:eastAsiaTheme="minorEastAsia"/>
      <w:color w:val="C45911" w:themeColor="accent2" w:themeShade="BF"/>
      <w:lang w:val="es-ES_tradnl" w:eastAsia="es-E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Prrafodelista">
    <w:name w:val="List Paragraph"/>
    <w:basedOn w:val="Normal"/>
    <w:uiPriority w:val="34"/>
    <w:qFormat/>
    <w:rsid w:val="00822BFC"/>
    <w:pPr>
      <w:ind w:left="720"/>
      <w:contextualSpacing/>
    </w:pPr>
  </w:style>
  <w:style w:type="character" w:customStyle="1" w:styleId="element-citation">
    <w:name w:val="element-citation"/>
    <w:basedOn w:val="Fuentedeprrafopredeter"/>
    <w:rsid w:val="00822BFC"/>
  </w:style>
  <w:style w:type="character" w:customStyle="1" w:styleId="ref-journal">
    <w:name w:val="ref-journal"/>
    <w:basedOn w:val="Fuentedeprrafopredeter"/>
    <w:rsid w:val="00822BFC"/>
  </w:style>
  <w:style w:type="character" w:customStyle="1" w:styleId="ref-vol">
    <w:name w:val="ref-vol"/>
    <w:basedOn w:val="Fuentedeprrafopredeter"/>
    <w:rsid w:val="00822BFC"/>
  </w:style>
  <w:style w:type="character" w:customStyle="1" w:styleId="nowrap">
    <w:name w:val="nowrap"/>
    <w:basedOn w:val="Fuentedeprrafopredeter"/>
    <w:rsid w:val="00822BFC"/>
  </w:style>
  <w:style w:type="character" w:customStyle="1" w:styleId="cit">
    <w:name w:val="cit"/>
    <w:basedOn w:val="Fuentedeprrafopredeter"/>
    <w:rsid w:val="00BF7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https://www.ncbi.nlm.nih.gov/pubmed/19460998" TargetMode="External"/><Relationship Id="rId21" Type="http://schemas.openxmlformats.org/officeDocument/2006/relationships/hyperlink" Target="https://clinicaltrials.gov/ct2/results?cond=Cancer&amp;term=ketogenic+diet&amp;cntry=&amp;state=&amp;city=&amp;dist" TargetMode="External"/><Relationship Id="rId22" Type="http://schemas.openxmlformats.org/officeDocument/2006/relationships/fontTable" Target="fontTable.xml"/><Relationship Id="rId23" Type="http://schemas.openxmlformats.org/officeDocument/2006/relationships/theme" Target="theme/theme1.xml"/><Relationship Id="rId24" Type="http://schemas.microsoft.com/office/2016/09/relationships/commentsIds" Target="commentsIds.xml"/><Relationship Id="rId25" Type="http://schemas.microsoft.com/office/2011/relationships/commentsExtended" Target="commentsExtended.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yperlink" Target="http://www.ejercicioycancer.com" TargetMode="External"/><Relationship Id="rId15" Type="http://schemas.openxmlformats.org/officeDocument/2006/relationships/hyperlink" Target="https://www.ncbi.nlm.nih.gov/pubmed/?term=Wiskemann%20J%5BAuthor%5D&amp;cauthor=true&amp;cauthor_uid=30589829" TargetMode="External"/><Relationship Id="rId16" Type="http://schemas.openxmlformats.org/officeDocument/2006/relationships/hyperlink" Target="https://www.ncbi.nlm.nih.gov/pubmed/?term=Clauss%20D%5BAuthor%5D&amp;cauthor=true&amp;cauthor_uid=30589829" TargetMode="External"/><Relationship Id="rId17" Type="http://schemas.openxmlformats.org/officeDocument/2006/relationships/hyperlink" Target="https://www.ncbi.nlm.nih.gov/pubmed/?term=Bharadwaj%20S%5BAuthor%5D&amp;cauthor=true&amp;cauthor_uid=27174435" TargetMode="External"/><Relationship Id="rId18" Type="http://schemas.openxmlformats.org/officeDocument/2006/relationships/hyperlink" Target="https://www.ncbi.nlm.nih.gov/pmc/articles/PMC5193064/" TargetMode="External"/><Relationship Id="rId19" Type="http://schemas.openxmlformats.org/officeDocument/2006/relationships/hyperlink" Target="https://www.ncbi.nlm.nih.gov/pmc/articles/PMC584284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Jcasademunt.consulta@gmail.com"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ECD35-5F50-BF41-8CCC-43F4B6DBF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3444</Words>
  <Characters>18946</Characters>
  <Application>Microsoft Macintosh Word</Application>
  <DocSecurity>0</DocSecurity>
  <Lines>157</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Pellicer Sabadí</dc:creator>
  <cp:lastModifiedBy>JORDINA CASADEMUNT ORSOLA</cp:lastModifiedBy>
  <cp:revision>4</cp:revision>
  <cp:lastPrinted>2019-02-19T21:49:00Z</cp:lastPrinted>
  <dcterms:created xsi:type="dcterms:W3CDTF">2019-02-20T19:25:00Z</dcterms:created>
  <dcterms:modified xsi:type="dcterms:W3CDTF">2019-02-20T22:02:00Z</dcterms:modified>
</cp:coreProperties>
</file>