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9A" w:rsidRDefault="00075E9A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TYPE OF ARTICLE: ORIGINAL RESEARCH </w:t>
      </w:r>
    </w:p>
    <w:p w:rsidR="00E56A23" w:rsidRDefault="00E56A23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TITLE: EFFECTS OF A CARBOHYDRATE AND PROTEIN RECOVERY BEVERAGE ON PERFORMANCE IN TRAINED WEIGHTLIFTERS</w:t>
      </w:r>
    </w:p>
    <w:p w:rsidR="00E56A23" w:rsidRDefault="00E56A23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23" w:rsidRPr="000E7899" w:rsidRDefault="00E56A23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AUTHORS</w:t>
      </w:r>
      <w:r w:rsidRPr="000E78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¹</w:t>
      </w:r>
      <w:r w:rsidRPr="000E7899">
        <w:rPr>
          <w:rFonts w:ascii="Times New Roman" w:eastAsia="Times New Roman" w:hAnsi="Times New Roman" w:cs="Times New Roman"/>
          <w:sz w:val="24"/>
          <w:szCs w:val="24"/>
        </w:rPr>
        <w:t xml:space="preserve">Christopher B. Taber, </w:t>
      </w:r>
      <w:r>
        <w:rPr>
          <w:rFonts w:ascii="Times New Roman" w:eastAsia="Times New Roman" w:hAnsi="Times New Roman" w:cs="Times New Roman"/>
          <w:sz w:val="24"/>
          <w:szCs w:val="24"/>
        </w:rPr>
        <w:t>²</w:t>
      </w:r>
      <w:r w:rsidRPr="000E7899">
        <w:rPr>
          <w:rFonts w:ascii="Times New Roman" w:eastAsia="Times New Roman" w:hAnsi="Times New Roman" w:cs="Times New Roman"/>
          <w:sz w:val="24"/>
          <w:szCs w:val="24"/>
        </w:rPr>
        <w:t xml:space="preserve">Brad H. DeWeese, </w:t>
      </w:r>
      <w:r>
        <w:rPr>
          <w:rFonts w:ascii="Times New Roman" w:eastAsia="Times New Roman" w:hAnsi="Times New Roman" w:cs="Times New Roman"/>
          <w:sz w:val="24"/>
          <w:szCs w:val="24"/>
        </w:rPr>
        <w:t>²</w:t>
      </w:r>
      <w:r w:rsidRPr="000E7899">
        <w:rPr>
          <w:rFonts w:ascii="Times New Roman" w:eastAsia="Times New Roman" w:hAnsi="Times New Roman" w:cs="Times New Roman"/>
          <w:sz w:val="24"/>
          <w:szCs w:val="24"/>
        </w:rPr>
        <w:t xml:space="preserve">Kimitake Sato, </w:t>
      </w:r>
      <w:r>
        <w:rPr>
          <w:rFonts w:ascii="Times New Roman" w:eastAsia="Times New Roman" w:hAnsi="Times New Roman" w:cs="Times New Roman"/>
          <w:sz w:val="24"/>
          <w:szCs w:val="24"/>
        </w:rPr>
        <w:t>³</w:t>
      </w:r>
      <w:r w:rsidRPr="000E7899">
        <w:rPr>
          <w:rFonts w:ascii="Times New Roman" w:eastAsia="Times New Roman" w:hAnsi="Times New Roman" w:cs="Times New Roman"/>
          <w:sz w:val="24"/>
          <w:szCs w:val="24"/>
        </w:rPr>
        <w:t>Charles A. Stuart, and</w:t>
      </w:r>
    </w:p>
    <w:p w:rsidR="00E56A23" w:rsidRPr="000E7899" w:rsidRDefault="00E56A23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²</w:t>
      </w:r>
      <w:r w:rsidRPr="000E7899">
        <w:rPr>
          <w:rFonts w:ascii="Times New Roman" w:eastAsia="Times New Roman" w:hAnsi="Times New Roman" w:cs="Times New Roman"/>
          <w:sz w:val="24"/>
          <w:szCs w:val="24"/>
        </w:rPr>
        <w:t>Micheal H. Stone</w:t>
      </w:r>
    </w:p>
    <w:p w:rsidR="00E56A23" w:rsidRDefault="00E56A23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AUTHORS INSTITUTIONS:</w:t>
      </w:r>
    </w:p>
    <w:p w:rsidR="00E56A23" w:rsidRDefault="00E56A23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7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¹Department of Exercise Science, College of Health Professions, Sacred Heart University, Fairfield, CT, USA</w:t>
      </w:r>
    </w:p>
    <w:p w:rsidR="00E56A23" w:rsidRPr="000E7899" w:rsidRDefault="00E56A23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²</w:t>
      </w:r>
      <w:r w:rsidRPr="000E7899">
        <w:rPr>
          <w:rFonts w:ascii="Times New Roman" w:eastAsia="Times New Roman" w:hAnsi="Times New Roman" w:cs="Times New Roman"/>
          <w:sz w:val="24"/>
          <w:szCs w:val="24"/>
        </w:rPr>
        <w:t>Center of Excellence for Sport Science and Coach Education Department of Exercise and Sport Sciences, East Tennessee State University, Johnson City, TN, USA</w:t>
      </w:r>
    </w:p>
    <w:p w:rsidR="00E56A23" w:rsidRDefault="00E56A23" w:rsidP="00D535AA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³</w:t>
      </w:r>
      <w:r w:rsidRPr="000E7899">
        <w:rPr>
          <w:rFonts w:ascii="Times New Roman" w:eastAsia="Times New Roman" w:hAnsi="Times New Roman" w:cs="Times New Roman"/>
          <w:sz w:val="24"/>
          <w:szCs w:val="24"/>
        </w:rPr>
        <w:t xml:space="preserve">Department of Internal Medicine, </w:t>
      </w:r>
      <w:proofErr w:type="spellStart"/>
      <w:r w:rsidRPr="000E7899">
        <w:rPr>
          <w:rFonts w:ascii="Times New Roman" w:eastAsia="Times New Roman" w:hAnsi="Times New Roman" w:cs="Times New Roman"/>
          <w:sz w:val="24"/>
          <w:szCs w:val="24"/>
        </w:rPr>
        <w:t>Quillen</w:t>
      </w:r>
      <w:proofErr w:type="spellEnd"/>
      <w:r w:rsidRPr="000E7899">
        <w:rPr>
          <w:rFonts w:ascii="Times New Roman" w:eastAsia="Times New Roman" w:hAnsi="Times New Roman" w:cs="Times New Roman"/>
          <w:sz w:val="24"/>
          <w:szCs w:val="24"/>
        </w:rPr>
        <w:t xml:space="preserve"> College of Medicine, East Tennessee State Un</w:t>
      </w:r>
      <w:r>
        <w:rPr>
          <w:rFonts w:ascii="Times New Roman" w:eastAsia="Times New Roman" w:hAnsi="Times New Roman" w:cs="Times New Roman"/>
          <w:sz w:val="24"/>
          <w:szCs w:val="24"/>
        </w:rPr>
        <w:t>iversity, Johnson City, TN, USA</w:t>
      </w:r>
    </w:p>
    <w:p w:rsidR="00E56A23" w:rsidRDefault="00E56A23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CORRESPONDING AUTHOR:</w:t>
      </w:r>
    </w:p>
    <w:p w:rsidR="00E56A23" w:rsidRDefault="00E56A23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Christopher B. Taber, PhD, CSCS, HFS, USAW2, PES</w:t>
      </w:r>
    </w:p>
    <w:p w:rsidR="00E56A23" w:rsidRDefault="00E56A23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Exercise Science</w:t>
      </w:r>
    </w:p>
    <w:p w:rsidR="00E56A23" w:rsidRDefault="00E56A23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Sacred Heart University</w:t>
      </w:r>
    </w:p>
    <w:p w:rsidR="00E56A23" w:rsidRDefault="00E56A23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 Cambridge Dr. </w:t>
      </w:r>
    </w:p>
    <w:p w:rsidR="00E56A23" w:rsidRDefault="00E56A23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Trumbull, CT, 06611, USA</w:t>
      </w:r>
    </w:p>
    <w:p w:rsidR="00E56A23" w:rsidRDefault="00E56A23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taberc@sacredheart.edu</w:t>
      </w:r>
    </w:p>
    <w:p w:rsidR="00E56A23" w:rsidRDefault="00E56A23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240-310-5116</w:t>
      </w:r>
    </w:p>
    <w:p w:rsidR="00E56A23" w:rsidRDefault="00A8280E" w:rsidP="00E56A2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ABSTRACT WORD COUNT: 193</w:t>
      </w:r>
    </w:p>
    <w:p w:rsidR="00600618" w:rsidRPr="00D97828" w:rsidRDefault="00E56A23" w:rsidP="00D97828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MANUSCRIPT WORD COUNT: 3200</w:t>
      </w:r>
      <w:bookmarkStart w:id="0" w:name="_GoBack"/>
      <w:bookmarkEnd w:id="0"/>
    </w:p>
    <w:sectPr w:rsidR="00600618" w:rsidRPr="00D97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23"/>
    <w:rsid w:val="00075E9A"/>
    <w:rsid w:val="00600618"/>
    <w:rsid w:val="00A8280E"/>
    <w:rsid w:val="00D535AA"/>
    <w:rsid w:val="00D97828"/>
    <w:rsid w:val="00E5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6A23"/>
    <w:pPr>
      <w:widowControl w:val="0"/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6A23"/>
    <w:pPr>
      <w:widowControl w:val="0"/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Company>W. P. Carey School of Business, ASU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Christopher</cp:lastModifiedBy>
  <cp:revision>6</cp:revision>
  <dcterms:created xsi:type="dcterms:W3CDTF">2017-02-10T16:45:00Z</dcterms:created>
  <dcterms:modified xsi:type="dcterms:W3CDTF">2017-02-10T17:56:00Z</dcterms:modified>
</cp:coreProperties>
</file>