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E0B" w:rsidRDefault="00904E0B" w:rsidP="00904E0B">
      <w:pPr>
        <w:spacing w:line="360" w:lineRule="auto"/>
        <w:jc w:val="both"/>
        <w:rPr>
          <w:rFonts w:ascii="Arial" w:eastAsia="Arial" w:hAnsi="Arial" w:cs="Arial"/>
          <w:sz w:val="24"/>
          <w:szCs w:val="24"/>
        </w:rPr>
      </w:pPr>
      <w:r w:rsidRPr="009726FA">
        <w:rPr>
          <w:rFonts w:ascii="Arial" w:eastAsia="Arial" w:hAnsi="Arial" w:cs="Arial"/>
          <w:b/>
          <w:sz w:val="24"/>
          <w:szCs w:val="24"/>
        </w:rPr>
        <w:t>Título:</w:t>
      </w:r>
      <w:r>
        <w:rPr>
          <w:rFonts w:ascii="Arial" w:eastAsia="Arial" w:hAnsi="Arial" w:cs="Arial"/>
          <w:sz w:val="24"/>
          <w:szCs w:val="24"/>
        </w:rPr>
        <w:t xml:space="preserve"> “</w:t>
      </w:r>
      <w:r w:rsidRPr="00482CD2">
        <w:rPr>
          <w:rFonts w:ascii="Arial" w:eastAsia="Arial" w:hAnsi="Arial" w:cs="Arial"/>
          <w:sz w:val="24"/>
          <w:szCs w:val="24"/>
        </w:rPr>
        <w:t xml:space="preserve">Umbral de viscosidad que posibilita una deglución segura en adultos mayores con disfagia </w:t>
      </w:r>
      <w:r>
        <w:rPr>
          <w:rFonts w:ascii="Arial" w:eastAsia="Arial" w:hAnsi="Arial" w:cs="Arial"/>
          <w:sz w:val="24"/>
          <w:szCs w:val="24"/>
        </w:rPr>
        <w:t>post-ictus”</w:t>
      </w:r>
      <w:r w:rsidRPr="00482CD2">
        <w:rPr>
          <w:rFonts w:ascii="Arial" w:eastAsia="Arial" w:hAnsi="Arial" w:cs="Arial"/>
          <w:sz w:val="24"/>
          <w:szCs w:val="24"/>
        </w:rPr>
        <w:t>.</w:t>
      </w:r>
    </w:p>
    <w:p w:rsidR="00904E0B" w:rsidRDefault="00904E0B" w:rsidP="00904E0B">
      <w:pPr>
        <w:spacing w:line="360" w:lineRule="auto"/>
        <w:jc w:val="both"/>
        <w:rPr>
          <w:rFonts w:ascii="Arial" w:eastAsia="Arial" w:hAnsi="Arial" w:cs="Arial"/>
          <w:sz w:val="24"/>
          <w:szCs w:val="24"/>
        </w:rPr>
      </w:pPr>
      <w:r>
        <w:rPr>
          <w:rFonts w:ascii="Arial" w:eastAsia="Arial" w:hAnsi="Arial" w:cs="Arial"/>
          <w:b/>
          <w:sz w:val="24"/>
          <w:szCs w:val="24"/>
        </w:rPr>
        <w:t xml:space="preserve">Autores: </w:t>
      </w:r>
      <w:r w:rsidRPr="00467DC6">
        <w:rPr>
          <w:rFonts w:ascii="Arial" w:eastAsia="Arial" w:hAnsi="Arial" w:cs="Arial"/>
          <w:color w:val="FF0000"/>
          <w:sz w:val="24"/>
          <w:szCs w:val="24"/>
        </w:rPr>
        <w:t xml:space="preserve">Rodolfo </w:t>
      </w:r>
      <w:proofErr w:type="gramStart"/>
      <w:r w:rsidRPr="00467DC6">
        <w:rPr>
          <w:rFonts w:ascii="Arial" w:eastAsia="Arial" w:hAnsi="Arial" w:cs="Arial"/>
          <w:color w:val="FF0000"/>
          <w:sz w:val="24"/>
          <w:szCs w:val="24"/>
        </w:rPr>
        <w:t>Peña(</w:t>
      </w:r>
      <w:proofErr w:type="gramEnd"/>
      <w:r>
        <w:rPr>
          <w:rFonts w:ascii="Arial" w:eastAsia="Arial" w:hAnsi="Arial" w:cs="Arial"/>
          <w:color w:val="FF0000"/>
          <w:sz w:val="24"/>
          <w:szCs w:val="24"/>
        </w:rPr>
        <w:t>1,5</w:t>
      </w:r>
      <w:r w:rsidRPr="00467DC6">
        <w:rPr>
          <w:rFonts w:ascii="Arial" w:eastAsia="Arial" w:hAnsi="Arial" w:cs="Arial"/>
          <w:color w:val="FF0000"/>
          <w:sz w:val="24"/>
          <w:szCs w:val="24"/>
        </w:rPr>
        <w:t>),</w:t>
      </w:r>
      <w:r>
        <w:rPr>
          <w:rFonts w:ascii="Arial" w:eastAsia="Arial" w:hAnsi="Arial" w:cs="Arial"/>
          <w:sz w:val="24"/>
          <w:szCs w:val="24"/>
        </w:rPr>
        <w:t xml:space="preserve"> Camila Muñoz(1), Natalia Dinamarca(1), Marcela Sanhueza(1,5), Virginia García(1,5), Luis Segura(2,5), María Angélica González (3,5), Alex Medina (4,5).</w:t>
      </w:r>
    </w:p>
    <w:p w:rsidR="00904E0B" w:rsidRDefault="00904E0B" w:rsidP="00904E0B">
      <w:pPr>
        <w:spacing w:line="360" w:lineRule="auto"/>
        <w:jc w:val="both"/>
        <w:rPr>
          <w:rFonts w:ascii="Arial" w:eastAsia="Arial" w:hAnsi="Arial" w:cs="Arial"/>
          <w:sz w:val="24"/>
          <w:szCs w:val="24"/>
        </w:rPr>
      </w:pPr>
      <w:r>
        <w:rPr>
          <w:rFonts w:ascii="Arial" w:eastAsia="Arial" w:hAnsi="Arial" w:cs="Arial"/>
          <w:sz w:val="24"/>
          <w:szCs w:val="24"/>
        </w:rPr>
        <w:t>(1) Departamento de Ciencias de la Rehabilitación en Salud, Universidad del Bío-Bío, Chillán, Chile.</w:t>
      </w:r>
    </w:p>
    <w:p w:rsidR="00904E0B" w:rsidRPr="00E06A74" w:rsidRDefault="00904E0B" w:rsidP="00904E0B">
      <w:pPr>
        <w:spacing w:line="360" w:lineRule="auto"/>
        <w:jc w:val="both"/>
        <w:rPr>
          <w:rFonts w:ascii="Arial" w:eastAsia="Arial" w:hAnsi="Arial" w:cs="Arial"/>
          <w:sz w:val="24"/>
          <w:szCs w:val="24"/>
        </w:rPr>
      </w:pPr>
      <w:r>
        <w:rPr>
          <w:rFonts w:ascii="Arial" w:eastAsia="Arial" w:hAnsi="Arial" w:cs="Arial"/>
          <w:sz w:val="24"/>
          <w:szCs w:val="24"/>
        </w:rPr>
        <w:t>(</w:t>
      </w:r>
      <w:r w:rsidRPr="00E06A74">
        <w:rPr>
          <w:rFonts w:ascii="Arial" w:eastAsia="Arial" w:hAnsi="Arial" w:cs="Arial"/>
          <w:sz w:val="24"/>
          <w:szCs w:val="24"/>
        </w:rPr>
        <w:t>2</w:t>
      </w:r>
      <w:r>
        <w:rPr>
          <w:rFonts w:ascii="Arial" w:eastAsia="Arial" w:hAnsi="Arial" w:cs="Arial"/>
          <w:sz w:val="24"/>
          <w:szCs w:val="24"/>
        </w:rPr>
        <w:t>) Departamento</w:t>
      </w:r>
      <w:r w:rsidRPr="00E06A74">
        <w:rPr>
          <w:rFonts w:ascii="Arial" w:eastAsia="Arial" w:hAnsi="Arial" w:cs="Arial"/>
          <w:sz w:val="24"/>
          <w:szCs w:val="24"/>
        </w:rPr>
        <w:t xml:space="preserve"> de Ingeniería en Alimentos, Universidad del Bío-Bío, Chillán, Chile.</w:t>
      </w:r>
    </w:p>
    <w:p w:rsidR="00904E0B" w:rsidRPr="00E06A74" w:rsidRDefault="00904E0B" w:rsidP="00904E0B">
      <w:pPr>
        <w:spacing w:line="360" w:lineRule="auto"/>
        <w:jc w:val="both"/>
        <w:rPr>
          <w:rFonts w:ascii="Arial" w:eastAsia="Arial" w:hAnsi="Arial" w:cs="Arial"/>
          <w:sz w:val="24"/>
          <w:szCs w:val="24"/>
        </w:rPr>
      </w:pPr>
      <w:r>
        <w:rPr>
          <w:rFonts w:ascii="Arial" w:eastAsia="Arial" w:hAnsi="Arial" w:cs="Arial"/>
          <w:sz w:val="24"/>
          <w:szCs w:val="24"/>
        </w:rPr>
        <w:t>(3) Departamento</w:t>
      </w:r>
      <w:r w:rsidRPr="00E06A74">
        <w:rPr>
          <w:rFonts w:ascii="Arial" w:eastAsia="Arial" w:hAnsi="Arial" w:cs="Arial"/>
          <w:sz w:val="24"/>
          <w:szCs w:val="24"/>
        </w:rPr>
        <w:t xml:space="preserve"> de  Nutrición y Salud Pública, Facultad de Ciencias de la Salud y de los Alimentos, Universidad del Bío-Bío, Chillán, Chile.</w:t>
      </w:r>
    </w:p>
    <w:p w:rsidR="00904E0B" w:rsidRDefault="00904E0B" w:rsidP="00904E0B">
      <w:pPr>
        <w:spacing w:line="360" w:lineRule="auto"/>
        <w:jc w:val="both"/>
        <w:rPr>
          <w:rFonts w:ascii="Arial" w:eastAsia="Arial" w:hAnsi="Arial" w:cs="Arial"/>
          <w:sz w:val="24"/>
          <w:szCs w:val="24"/>
        </w:rPr>
      </w:pPr>
      <w:r>
        <w:rPr>
          <w:rFonts w:ascii="Arial" w:eastAsia="Arial" w:hAnsi="Arial" w:cs="Arial"/>
          <w:sz w:val="24"/>
          <w:szCs w:val="24"/>
        </w:rPr>
        <w:t>(4) Departamento</w:t>
      </w:r>
      <w:r w:rsidRPr="00E06A74">
        <w:rPr>
          <w:rFonts w:ascii="Arial" w:eastAsia="Arial" w:hAnsi="Arial" w:cs="Arial"/>
          <w:sz w:val="24"/>
          <w:szCs w:val="24"/>
        </w:rPr>
        <w:t xml:space="preserve"> de Gestión Empresarial, Facultad de Ciencias Empresariales, Universidad del Bío-Bío, Chillán, Chile.</w:t>
      </w:r>
    </w:p>
    <w:p w:rsidR="00904E0B" w:rsidRDefault="00904E0B" w:rsidP="00904E0B">
      <w:pPr>
        <w:spacing w:line="360" w:lineRule="auto"/>
        <w:jc w:val="both"/>
        <w:rPr>
          <w:rFonts w:ascii="Arial" w:eastAsia="Arial" w:hAnsi="Arial" w:cs="Arial"/>
          <w:sz w:val="24"/>
          <w:szCs w:val="24"/>
        </w:rPr>
      </w:pPr>
      <w:r>
        <w:rPr>
          <w:rFonts w:ascii="Arial" w:eastAsia="Arial" w:hAnsi="Arial" w:cs="Arial"/>
          <w:sz w:val="24"/>
          <w:szCs w:val="24"/>
        </w:rPr>
        <w:t>(5) Grupo de Investigación en Desarrollo de productos alimenticios para facilitar la deglución y sus trastornos”</w:t>
      </w:r>
    </w:p>
    <w:p w:rsidR="00904E0B" w:rsidRPr="00881F34" w:rsidRDefault="00904E0B" w:rsidP="00904E0B">
      <w:pPr>
        <w:spacing w:line="360" w:lineRule="auto"/>
        <w:jc w:val="both"/>
        <w:rPr>
          <w:rFonts w:ascii="Arial" w:eastAsia="Arial" w:hAnsi="Arial" w:cs="Arial"/>
          <w:b/>
          <w:sz w:val="24"/>
          <w:szCs w:val="24"/>
        </w:rPr>
      </w:pPr>
      <w:r w:rsidRPr="00881F34">
        <w:rPr>
          <w:rFonts w:ascii="Arial" w:eastAsia="Arial" w:hAnsi="Arial" w:cs="Arial"/>
          <w:b/>
          <w:sz w:val="24"/>
          <w:szCs w:val="24"/>
        </w:rPr>
        <w:t>Autor responsable:</w:t>
      </w:r>
      <w:r>
        <w:rPr>
          <w:rFonts w:ascii="Arial" w:eastAsia="Arial" w:hAnsi="Arial" w:cs="Arial"/>
          <w:b/>
          <w:sz w:val="24"/>
          <w:szCs w:val="24"/>
        </w:rPr>
        <w:t xml:space="preserve"> </w:t>
      </w:r>
      <w:r w:rsidRPr="00467DC6">
        <w:rPr>
          <w:rFonts w:ascii="Arial" w:eastAsia="Arial" w:hAnsi="Arial" w:cs="Arial"/>
          <w:sz w:val="24"/>
          <w:szCs w:val="24"/>
        </w:rPr>
        <w:t>Rodolfo Peña Ch. Dpto. de Ciencias de la Rehabilitación en Salud, Facultad de Ciencias de la Salud y de los Alimentos, Universidad d</w:t>
      </w:r>
      <w:r>
        <w:rPr>
          <w:rFonts w:ascii="Arial" w:eastAsia="Arial" w:hAnsi="Arial" w:cs="Arial"/>
          <w:sz w:val="24"/>
          <w:szCs w:val="24"/>
        </w:rPr>
        <w:t>el Bío-Bío, Av. Andrés Bello N°720</w:t>
      </w:r>
      <w:r w:rsidRPr="00467DC6">
        <w:rPr>
          <w:rFonts w:ascii="Arial" w:eastAsia="Arial" w:hAnsi="Arial" w:cs="Arial"/>
          <w:sz w:val="24"/>
          <w:szCs w:val="24"/>
        </w:rPr>
        <w:t>, Chillán, Chile. E-mail: rpena@ubiobio.cl. Fono: +56 (42) 2463278 / +56 (9) 73004357</w:t>
      </w:r>
    </w:p>
    <w:p w:rsidR="00904E0B" w:rsidRDefault="00904E0B" w:rsidP="00904E0B">
      <w:pPr>
        <w:spacing w:line="360" w:lineRule="auto"/>
        <w:jc w:val="both"/>
        <w:rPr>
          <w:rFonts w:ascii="Arial" w:eastAsia="Arial" w:hAnsi="Arial" w:cs="Arial"/>
          <w:b/>
          <w:sz w:val="24"/>
          <w:szCs w:val="24"/>
        </w:rPr>
      </w:pPr>
    </w:p>
    <w:p w:rsidR="00904E0B" w:rsidRDefault="00904E0B" w:rsidP="00904E0B">
      <w:pPr>
        <w:spacing w:line="360" w:lineRule="auto"/>
        <w:jc w:val="both"/>
        <w:rPr>
          <w:rFonts w:ascii="Arial" w:eastAsia="Arial" w:hAnsi="Arial" w:cs="Arial"/>
          <w:b/>
          <w:sz w:val="24"/>
          <w:szCs w:val="24"/>
        </w:rPr>
      </w:pPr>
      <w:r>
        <w:rPr>
          <w:rFonts w:ascii="Arial" w:eastAsia="Arial" w:hAnsi="Arial" w:cs="Arial"/>
          <w:b/>
          <w:sz w:val="24"/>
          <w:szCs w:val="24"/>
        </w:rPr>
        <w:t xml:space="preserve">N° palabras del resumen en español: </w:t>
      </w:r>
      <w:r w:rsidRPr="00287E22">
        <w:rPr>
          <w:rFonts w:ascii="Arial" w:eastAsia="Arial" w:hAnsi="Arial" w:cs="Arial"/>
          <w:sz w:val="24"/>
          <w:szCs w:val="24"/>
        </w:rPr>
        <w:t>188</w:t>
      </w:r>
      <w:r>
        <w:rPr>
          <w:rFonts w:ascii="Arial" w:eastAsia="Arial" w:hAnsi="Arial" w:cs="Arial"/>
          <w:sz w:val="24"/>
          <w:szCs w:val="24"/>
        </w:rPr>
        <w:t>.</w:t>
      </w:r>
    </w:p>
    <w:p w:rsidR="00904E0B" w:rsidRDefault="00904E0B" w:rsidP="00904E0B">
      <w:pPr>
        <w:spacing w:line="360" w:lineRule="auto"/>
        <w:jc w:val="both"/>
        <w:rPr>
          <w:rFonts w:ascii="Arial" w:eastAsia="Arial" w:hAnsi="Arial" w:cs="Arial"/>
          <w:b/>
          <w:sz w:val="24"/>
          <w:szCs w:val="24"/>
        </w:rPr>
      </w:pPr>
      <w:r>
        <w:rPr>
          <w:rFonts w:ascii="Arial" w:eastAsia="Arial" w:hAnsi="Arial" w:cs="Arial"/>
          <w:b/>
          <w:sz w:val="24"/>
          <w:szCs w:val="24"/>
        </w:rPr>
        <w:t xml:space="preserve">N° palabras del resumen en inglés: </w:t>
      </w:r>
      <w:r w:rsidRPr="007B57BA">
        <w:rPr>
          <w:rFonts w:ascii="Arial" w:eastAsia="Arial" w:hAnsi="Arial" w:cs="Arial"/>
          <w:sz w:val="24"/>
          <w:szCs w:val="24"/>
        </w:rPr>
        <w:t>155</w:t>
      </w:r>
      <w:r>
        <w:rPr>
          <w:rFonts w:ascii="Arial" w:eastAsia="Arial" w:hAnsi="Arial" w:cs="Arial"/>
          <w:sz w:val="24"/>
          <w:szCs w:val="24"/>
        </w:rPr>
        <w:t>.</w:t>
      </w:r>
    </w:p>
    <w:p w:rsidR="00904E0B" w:rsidRPr="005D2DD2" w:rsidRDefault="00904E0B" w:rsidP="00904E0B">
      <w:pPr>
        <w:spacing w:line="360" w:lineRule="auto"/>
        <w:jc w:val="both"/>
        <w:rPr>
          <w:rFonts w:ascii="Arial" w:eastAsia="Arial" w:hAnsi="Arial" w:cs="Arial"/>
          <w:sz w:val="24"/>
          <w:szCs w:val="24"/>
        </w:rPr>
      </w:pPr>
      <w:r>
        <w:rPr>
          <w:rFonts w:ascii="Arial" w:eastAsia="Arial" w:hAnsi="Arial" w:cs="Arial"/>
          <w:b/>
          <w:sz w:val="24"/>
          <w:szCs w:val="24"/>
        </w:rPr>
        <w:t xml:space="preserve">N° palabras del manuscrito: </w:t>
      </w:r>
      <w:r>
        <w:rPr>
          <w:rFonts w:ascii="Arial" w:eastAsia="Arial" w:hAnsi="Arial" w:cs="Arial"/>
          <w:sz w:val="24"/>
          <w:szCs w:val="24"/>
        </w:rPr>
        <w:t>2.509.</w:t>
      </w: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Pr="004F1AC2" w:rsidRDefault="00904E0B" w:rsidP="00904E0B">
      <w:pPr>
        <w:autoSpaceDE w:val="0"/>
        <w:autoSpaceDN w:val="0"/>
        <w:adjustRightInd w:val="0"/>
        <w:spacing w:after="0" w:line="240" w:lineRule="auto"/>
        <w:jc w:val="center"/>
        <w:rPr>
          <w:rFonts w:ascii="Arial" w:hAnsi="Arial" w:cs="Arial"/>
          <w:b/>
          <w:iCs/>
          <w:color w:val="auto"/>
          <w:sz w:val="24"/>
          <w:szCs w:val="24"/>
        </w:rPr>
      </w:pPr>
      <w:r>
        <w:rPr>
          <w:rFonts w:ascii="Arial" w:hAnsi="Arial" w:cs="Arial"/>
          <w:b/>
          <w:iCs/>
          <w:color w:val="auto"/>
          <w:sz w:val="24"/>
          <w:szCs w:val="24"/>
        </w:rPr>
        <w:lastRenderedPageBreak/>
        <w:t>Carta de P</w:t>
      </w:r>
      <w:r w:rsidRPr="004F1AC2">
        <w:rPr>
          <w:rFonts w:ascii="Arial" w:hAnsi="Arial" w:cs="Arial"/>
          <w:b/>
          <w:iCs/>
          <w:color w:val="auto"/>
          <w:sz w:val="24"/>
          <w:szCs w:val="24"/>
        </w:rPr>
        <w:t>resentación</w:t>
      </w: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jc w:val="both"/>
        <w:rPr>
          <w:rFonts w:ascii="Arial" w:hAnsi="Arial" w:cs="Arial"/>
          <w:iCs/>
          <w:color w:val="auto"/>
          <w:sz w:val="24"/>
          <w:szCs w:val="24"/>
        </w:rPr>
      </w:pPr>
      <w:r>
        <w:rPr>
          <w:rFonts w:ascii="Arial" w:hAnsi="Arial" w:cs="Arial"/>
          <w:iCs/>
          <w:color w:val="auto"/>
          <w:sz w:val="24"/>
          <w:szCs w:val="24"/>
        </w:rPr>
        <w:tab/>
        <w:t xml:space="preserve">El presente artículo titulado </w:t>
      </w:r>
      <w:r w:rsidRPr="006B0895">
        <w:rPr>
          <w:rFonts w:ascii="Arial" w:hAnsi="Arial" w:cs="Arial"/>
          <w:iCs/>
          <w:color w:val="auto"/>
          <w:sz w:val="24"/>
          <w:szCs w:val="24"/>
        </w:rPr>
        <w:t>“Umbral de viscosidad que posibilita una deglución segura en adultos m</w:t>
      </w:r>
      <w:r>
        <w:rPr>
          <w:rFonts w:ascii="Arial" w:hAnsi="Arial" w:cs="Arial"/>
          <w:iCs/>
          <w:color w:val="auto"/>
          <w:sz w:val="24"/>
          <w:szCs w:val="24"/>
        </w:rPr>
        <w:t>ayores con disfagia post-ictus” es un artículo original, producto de un proyecto de investigación financiado por la Dirección de Investigación de la Universidad del Bío-Bío. Este trabajo no ha sido publicado anteriormente ni se encuentra en proceso de revisión en otra revista.</w:t>
      </w:r>
    </w:p>
    <w:p w:rsidR="00904E0B" w:rsidRDefault="00904E0B" w:rsidP="00904E0B">
      <w:pPr>
        <w:autoSpaceDE w:val="0"/>
        <w:autoSpaceDN w:val="0"/>
        <w:adjustRightInd w:val="0"/>
        <w:spacing w:after="0" w:line="240" w:lineRule="auto"/>
        <w:jc w:val="both"/>
        <w:rPr>
          <w:rFonts w:ascii="Arial" w:hAnsi="Arial" w:cs="Arial"/>
          <w:iCs/>
          <w:color w:val="auto"/>
          <w:sz w:val="24"/>
          <w:szCs w:val="24"/>
        </w:rPr>
      </w:pPr>
    </w:p>
    <w:p w:rsidR="00904E0B" w:rsidRDefault="00904E0B" w:rsidP="00904E0B">
      <w:pPr>
        <w:autoSpaceDE w:val="0"/>
        <w:autoSpaceDN w:val="0"/>
        <w:adjustRightInd w:val="0"/>
        <w:spacing w:after="0" w:line="240" w:lineRule="auto"/>
        <w:jc w:val="both"/>
        <w:rPr>
          <w:rFonts w:ascii="Arial" w:hAnsi="Arial" w:cs="Arial"/>
          <w:iCs/>
          <w:color w:val="auto"/>
          <w:sz w:val="24"/>
          <w:szCs w:val="24"/>
        </w:rPr>
      </w:pPr>
      <w:r>
        <w:rPr>
          <w:rFonts w:ascii="Arial" w:hAnsi="Arial" w:cs="Arial"/>
          <w:iCs/>
          <w:color w:val="auto"/>
          <w:sz w:val="24"/>
          <w:szCs w:val="24"/>
        </w:rPr>
        <w:tab/>
        <w:t>El objetivo de éste es presentar los resultados de un proyecto de investigación que buscaba conocer cuál es la viscosidad que posibilita una deglución segura en pacientes con disfagia. A través de él se intenta explicar por qué no se lograron los resultados esperados, el cual puede ser utilizado por los investigadores que trabajan en disfagia como referencia para evitar algunos procedimientos realizados en este estudio y que pudieron influir en la no consecución de los resultados esperados. Por lo tanto, la publicación de este artículo contribuirá a realizar investigaciones exitosas en esta área de la ciencia, pues es necesario realizar investigaciones que generen avances en el tratamiento de la disfagia. Actualmente, muchas personas sufren de esta patología en todos los países del mundo y se acrecienta su prevalencia en los adultos mayores. Esto provocará, con el tiempo, un aumento en la demanda de alimentos adaptados a este grupo de sujetos y aún existen variables alimenticias que deben ser estudiadas en profundidad para asegurar la inocuidad de los alimentos que se entregarán a estos pacientes. Es por ello que este artículo es relevante, pues aporta información acerca de la metodología requerida para investigar acerca de la viscosidad de los alimentos que permite una deglución segura y qué tipo de procedimientos deben evitarse para lograr conocer cuál es la viscosidad más segura para los pacientes.</w:t>
      </w:r>
    </w:p>
    <w:p w:rsidR="00904E0B" w:rsidRDefault="00904E0B" w:rsidP="00904E0B">
      <w:pPr>
        <w:autoSpaceDE w:val="0"/>
        <w:autoSpaceDN w:val="0"/>
        <w:adjustRightInd w:val="0"/>
        <w:spacing w:after="0" w:line="240" w:lineRule="auto"/>
        <w:jc w:val="both"/>
        <w:rPr>
          <w:rFonts w:ascii="Arial" w:hAnsi="Arial" w:cs="Arial"/>
          <w:iCs/>
          <w:color w:val="auto"/>
          <w:sz w:val="24"/>
          <w:szCs w:val="24"/>
        </w:rPr>
      </w:pPr>
    </w:p>
    <w:p w:rsidR="00904E0B" w:rsidRPr="006B0895" w:rsidRDefault="00904E0B" w:rsidP="00904E0B">
      <w:pPr>
        <w:autoSpaceDE w:val="0"/>
        <w:autoSpaceDN w:val="0"/>
        <w:adjustRightInd w:val="0"/>
        <w:spacing w:after="0" w:line="240" w:lineRule="auto"/>
        <w:jc w:val="both"/>
        <w:rPr>
          <w:rFonts w:ascii="Arial" w:hAnsi="Arial" w:cs="Arial"/>
          <w:iCs/>
          <w:color w:val="auto"/>
          <w:sz w:val="24"/>
          <w:szCs w:val="24"/>
        </w:rPr>
      </w:pPr>
    </w:p>
    <w:p w:rsidR="00904E0B" w:rsidRPr="00383CBD" w:rsidRDefault="00904E0B" w:rsidP="00904E0B">
      <w:pPr>
        <w:autoSpaceDE w:val="0"/>
        <w:autoSpaceDN w:val="0"/>
        <w:adjustRightInd w:val="0"/>
        <w:spacing w:after="0" w:line="240" w:lineRule="auto"/>
        <w:ind w:firstLine="720"/>
        <w:jc w:val="both"/>
        <w:rPr>
          <w:rFonts w:ascii="Arial" w:hAnsi="Arial" w:cs="Arial"/>
          <w:iCs/>
          <w:color w:val="auto"/>
          <w:sz w:val="24"/>
          <w:szCs w:val="24"/>
        </w:rPr>
      </w:pPr>
      <w:r>
        <w:rPr>
          <w:rFonts w:ascii="Arial" w:hAnsi="Arial" w:cs="Arial"/>
          <w:iCs/>
          <w:color w:val="auto"/>
          <w:sz w:val="24"/>
          <w:szCs w:val="24"/>
        </w:rPr>
        <w:t>Con relación a las autorizaciones solicitadas, el presente trabajo fue autorizado por el Comité Ético Científico del Hospital Herminda Martin de Chillán, Chile, lugar donde se realizó la investigación y los sujetos de estudio firmaron el consentimiento informado donde aceptaban que los resultados de la investigación serían publicados. De ser requeridos estos documentos por el comité editorial de la revista, nos comprometemos a enviar la información que confirme lo aquí declarado.</w:t>
      </w: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Pr="004F4290" w:rsidRDefault="00904E0B" w:rsidP="00904E0B">
      <w:pPr>
        <w:autoSpaceDE w:val="0"/>
        <w:autoSpaceDN w:val="0"/>
        <w:adjustRightInd w:val="0"/>
        <w:spacing w:after="0" w:line="240" w:lineRule="auto"/>
        <w:rPr>
          <w:rFonts w:ascii="Arial" w:hAnsi="Arial" w:cs="Arial"/>
          <w:color w:val="auto"/>
          <w:sz w:val="24"/>
          <w:szCs w:val="24"/>
        </w:rPr>
      </w:pPr>
      <w:r w:rsidRPr="004F4290">
        <w:rPr>
          <w:rFonts w:ascii="Arial" w:hAnsi="Arial" w:cs="Arial"/>
          <w:b/>
          <w:iCs/>
          <w:color w:val="auto"/>
          <w:sz w:val="24"/>
          <w:szCs w:val="24"/>
        </w:rPr>
        <w:lastRenderedPageBreak/>
        <w:t>Declaración de autoría:</w:t>
      </w:r>
      <w:r>
        <w:rPr>
          <w:rFonts w:ascii="Arial" w:hAnsi="Arial" w:cs="Arial"/>
          <w:i/>
          <w:iCs/>
          <w:color w:val="auto"/>
          <w:sz w:val="24"/>
          <w:szCs w:val="24"/>
        </w:rPr>
        <w:t xml:space="preserve"> </w:t>
      </w:r>
      <w:r>
        <w:rPr>
          <w:rFonts w:ascii="Arial" w:hAnsi="Arial" w:cs="Arial"/>
          <w:iCs/>
          <w:color w:val="auto"/>
          <w:sz w:val="24"/>
          <w:szCs w:val="24"/>
        </w:rPr>
        <w:t>Los autores arriba mencionados participaron activamente en los siguientes procesos durante la realización del estudio, así como en la redacción del artículo:</w:t>
      </w:r>
    </w:p>
    <w:p w:rsidR="00904E0B" w:rsidRDefault="00904E0B" w:rsidP="00904E0B">
      <w:pPr>
        <w:autoSpaceDE w:val="0"/>
        <w:autoSpaceDN w:val="0"/>
        <w:adjustRightInd w:val="0"/>
        <w:spacing w:after="0" w:line="240" w:lineRule="auto"/>
        <w:rPr>
          <w:rFonts w:ascii="Arial" w:hAnsi="Arial" w:cs="Arial"/>
          <w:color w:val="auto"/>
          <w:sz w:val="24"/>
          <w:szCs w:val="24"/>
        </w:rPr>
      </w:pPr>
    </w:p>
    <w:p w:rsidR="00904E0B" w:rsidRPr="004F4290" w:rsidRDefault="00904E0B" w:rsidP="00904E0B">
      <w:pPr>
        <w:pStyle w:val="Prrafodelista"/>
        <w:numPr>
          <w:ilvl w:val="0"/>
          <w:numId w:val="1"/>
        </w:numPr>
        <w:autoSpaceDE w:val="0"/>
        <w:autoSpaceDN w:val="0"/>
        <w:adjustRightInd w:val="0"/>
        <w:spacing w:after="0" w:line="240" w:lineRule="auto"/>
        <w:rPr>
          <w:rFonts w:ascii="Arial" w:hAnsi="Arial" w:cs="Arial"/>
          <w:color w:val="auto"/>
          <w:sz w:val="24"/>
          <w:szCs w:val="24"/>
        </w:rPr>
      </w:pPr>
      <w:r w:rsidRPr="004F4290">
        <w:rPr>
          <w:rFonts w:ascii="Arial" w:hAnsi="Arial" w:cs="Arial"/>
          <w:color w:val="auto"/>
          <w:sz w:val="24"/>
          <w:szCs w:val="24"/>
        </w:rPr>
        <w:t>Concepción y diseño del proyecto de investigación.</w:t>
      </w:r>
    </w:p>
    <w:p w:rsidR="00904E0B" w:rsidRPr="004F4290" w:rsidRDefault="00904E0B" w:rsidP="00904E0B">
      <w:pPr>
        <w:pStyle w:val="Prrafodelista"/>
        <w:numPr>
          <w:ilvl w:val="0"/>
          <w:numId w:val="1"/>
        </w:numPr>
        <w:autoSpaceDE w:val="0"/>
        <w:autoSpaceDN w:val="0"/>
        <w:adjustRightInd w:val="0"/>
        <w:spacing w:after="0" w:line="240" w:lineRule="auto"/>
        <w:rPr>
          <w:rFonts w:ascii="Arial" w:hAnsi="Arial" w:cs="Arial"/>
          <w:color w:val="auto"/>
          <w:sz w:val="24"/>
          <w:szCs w:val="24"/>
        </w:rPr>
      </w:pPr>
      <w:r>
        <w:rPr>
          <w:rFonts w:ascii="Arial" w:hAnsi="Arial" w:cs="Arial"/>
          <w:color w:val="auto"/>
          <w:sz w:val="24"/>
          <w:szCs w:val="24"/>
        </w:rPr>
        <w:t>I</w:t>
      </w:r>
      <w:r w:rsidRPr="004F4290">
        <w:rPr>
          <w:rFonts w:ascii="Arial" w:hAnsi="Arial" w:cs="Arial"/>
          <w:color w:val="auto"/>
          <w:sz w:val="24"/>
          <w:szCs w:val="24"/>
        </w:rPr>
        <w:t>nterpretación de los datos.</w:t>
      </w:r>
    </w:p>
    <w:p w:rsidR="00904E0B" w:rsidRPr="004F4290" w:rsidRDefault="00904E0B" w:rsidP="00904E0B">
      <w:pPr>
        <w:pStyle w:val="Prrafodelista"/>
        <w:numPr>
          <w:ilvl w:val="0"/>
          <w:numId w:val="1"/>
        </w:numPr>
        <w:autoSpaceDE w:val="0"/>
        <w:autoSpaceDN w:val="0"/>
        <w:adjustRightInd w:val="0"/>
        <w:spacing w:after="0" w:line="240" w:lineRule="auto"/>
        <w:rPr>
          <w:rFonts w:ascii="Arial" w:hAnsi="Arial" w:cs="Arial"/>
          <w:color w:val="auto"/>
          <w:sz w:val="24"/>
          <w:szCs w:val="24"/>
        </w:rPr>
      </w:pPr>
      <w:r>
        <w:rPr>
          <w:rFonts w:ascii="Arial" w:hAnsi="Arial" w:cs="Arial"/>
          <w:color w:val="auto"/>
          <w:sz w:val="24"/>
          <w:szCs w:val="24"/>
        </w:rPr>
        <w:t>Escritura del artículo y revisión crítica.</w:t>
      </w:r>
    </w:p>
    <w:p w:rsidR="00904E0B" w:rsidRPr="004F4290" w:rsidRDefault="00904E0B" w:rsidP="00904E0B">
      <w:pPr>
        <w:pStyle w:val="Prrafodelista"/>
        <w:numPr>
          <w:ilvl w:val="0"/>
          <w:numId w:val="1"/>
        </w:numPr>
        <w:autoSpaceDE w:val="0"/>
        <w:autoSpaceDN w:val="0"/>
        <w:adjustRightInd w:val="0"/>
        <w:spacing w:after="0" w:line="240" w:lineRule="auto"/>
        <w:rPr>
          <w:rFonts w:ascii="Arial" w:hAnsi="Arial" w:cs="Arial"/>
          <w:color w:val="auto"/>
          <w:sz w:val="24"/>
          <w:szCs w:val="24"/>
        </w:rPr>
      </w:pPr>
      <w:r>
        <w:rPr>
          <w:rFonts w:ascii="Arial" w:hAnsi="Arial" w:cs="Arial"/>
          <w:color w:val="auto"/>
          <w:sz w:val="24"/>
          <w:szCs w:val="24"/>
        </w:rPr>
        <w:t>A</w:t>
      </w:r>
      <w:r w:rsidRPr="004F4290">
        <w:rPr>
          <w:rFonts w:ascii="Arial" w:hAnsi="Arial" w:cs="Arial"/>
          <w:color w:val="auto"/>
          <w:sz w:val="24"/>
          <w:szCs w:val="24"/>
        </w:rPr>
        <w:t xml:space="preserve">probación de la versión final </w:t>
      </w:r>
      <w:r>
        <w:rPr>
          <w:rFonts w:ascii="Arial" w:hAnsi="Arial" w:cs="Arial"/>
          <w:color w:val="auto"/>
          <w:sz w:val="24"/>
          <w:szCs w:val="24"/>
        </w:rPr>
        <w:t>del artículo.</w:t>
      </w:r>
    </w:p>
    <w:p w:rsidR="00904E0B" w:rsidRDefault="00904E0B" w:rsidP="00904E0B">
      <w:pPr>
        <w:autoSpaceDE w:val="0"/>
        <w:autoSpaceDN w:val="0"/>
        <w:adjustRightInd w:val="0"/>
        <w:spacing w:after="0" w:line="240" w:lineRule="auto"/>
        <w:rPr>
          <w:rFonts w:ascii="Arial" w:hAnsi="Arial" w:cs="Arial"/>
          <w:color w:val="auto"/>
          <w:sz w:val="24"/>
          <w:szCs w:val="24"/>
        </w:rPr>
      </w:pPr>
    </w:p>
    <w:p w:rsidR="00904E0B" w:rsidRDefault="00904E0B" w:rsidP="00904E0B">
      <w:pPr>
        <w:spacing w:line="360" w:lineRule="auto"/>
        <w:jc w:val="both"/>
        <w:rPr>
          <w:rFonts w:ascii="Arial" w:hAnsi="Arial" w:cs="Arial"/>
          <w:color w:val="auto"/>
          <w:sz w:val="24"/>
          <w:szCs w:val="24"/>
        </w:rPr>
      </w:pPr>
    </w:p>
    <w:p w:rsidR="00904E0B" w:rsidRPr="00DE39EF" w:rsidRDefault="00904E0B" w:rsidP="00904E0B">
      <w:pPr>
        <w:autoSpaceDE w:val="0"/>
        <w:autoSpaceDN w:val="0"/>
        <w:adjustRightInd w:val="0"/>
        <w:spacing w:after="0" w:line="240" w:lineRule="auto"/>
        <w:rPr>
          <w:rFonts w:ascii="Arial" w:hAnsi="Arial" w:cs="Arial"/>
          <w:iCs/>
          <w:color w:val="auto"/>
          <w:sz w:val="24"/>
          <w:szCs w:val="24"/>
        </w:rPr>
      </w:pPr>
      <w:r w:rsidRPr="00DE39EF">
        <w:rPr>
          <w:rFonts w:ascii="Arial" w:hAnsi="Arial" w:cs="Arial"/>
          <w:b/>
          <w:iCs/>
          <w:color w:val="auto"/>
          <w:sz w:val="24"/>
          <w:szCs w:val="24"/>
        </w:rPr>
        <w:t xml:space="preserve">Financiación: </w:t>
      </w:r>
      <w:r>
        <w:rPr>
          <w:rFonts w:ascii="Arial" w:hAnsi="Arial" w:cs="Arial"/>
          <w:iCs/>
          <w:color w:val="auto"/>
          <w:sz w:val="24"/>
          <w:szCs w:val="24"/>
        </w:rPr>
        <w:t>Este trabajo ha sido financiado totalmente por la Dirección de Investigación de la Universidad del Bío-Bío, Chile, a través del proyecto Grupo de Investigación en Formación GI153521 /EF.</w:t>
      </w: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Pr="00CF05EE" w:rsidRDefault="00904E0B" w:rsidP="00904E0B">
      <w:pPr>
        <w:autoSpaceDE w:val="0"/>
        <w:autoSpaceDN w:val="0"/>
        <w:adjustRightInd w:val="0"/>
        <w:spacing w:after="0" w:line="240" w:lineRule="auto"/>
        <w:rPr>
          <w:rFonts w:ascii="Arial" w:hAnsi="Arial" w:cs="Arial"/>
          <w:iCs/>
          <w:color w:val="auto"/>
          <w:sz w:val="24"/>
          <w:szCs w:val="24"/>
        </w:rPr>
      </w:pPr>
      <w:r w:rsidRPr="00CF05EE">
        <w:rPr>
          <w:rFonts w:ascii="Arial" w:hAnsi="Arial" w:cs="Arial"/>
          <w:b/>
          <w:iCs/>
          <w:color w:val="auto"/>
          <w:sz w:val="24"/>
          <w:szCs w:val="24"/>
        </w:rPr>
        <w:t xml:space="preserve">Agradecimientos: </w:t>
      </w:r>
      <w:r>
        <w:rPr>
          <w:rFonts w:ascii="Arial" w:hAnsi="Arial" w:cs="Arial"/>
          <w:iCs/>
          <w:color w:val="auto"/>
          <w:sz w:val="24"/>
          <w:szCs w:val="24"/>
        </w:rPr>
        <w:t xml:space="preserve">Agradecemos al Dr. Ricardo Valdés, otorrinolaringólogo, quien participó en este estudio y fue el responsable de realizar las </w:t>
      </w:r>
      <w:proofErr w:type="spellStart"/>
      <w:r>
        <w:rPr>
          <w:rFonts w:ascii="Arial" w:hAnsi="Arial" w:cs="Arial"/>
          <w:iCs/>
          <w:color w:val="auto"/>
          <w:sz w:val="24"/>
          <w:szCs w:val="24"/>
        </w:rPr>
        <w:t>nasofaringolaringoscopías</w:t>
      </w:r>
      <w:proofErr w:type="spellEnd"/>
      <w:r>
        <w:rPr>
          <w:rFonts w:ascii="Arial" w:hAnsi="Arial" w:cs="Arial"/>
          <w:iCs/>
          <w:color w:val="auto"/>
          <w:sz w:val="24"/>
          <w:szCs w:val="24"/>
        </w:rPr>
        <w:t xml:space="preserve"> a cada paciente que participó en la investigación.</w:t>
      </w: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hAnsi="Arial" w:cs="Arial"/>
          <w:i/>
          <w:iCs/>
          <w:color w:val="auto"/>
          <w:sz w:val="24"/>
          <w:szCs w:val="24"/>
        </w:rPr>
      </w:pPr>
    </w:p>
    <w:p w:rsidR="00904E0B" w:rsidRDefault="00904E0B" w:rsidP="00904E0B">
      <w:pPr>
        <w:autoSpaceDE w:val="0"/>
        <w:autoSpaceDN w:val="0"/>
        <w:adjustRightInd w:val="0"/>
        <w:spacing w:after="0" w:line="240" w:lineRule="auto"/>
        <w:rPr>
          <w:rFonts w:ascii="Arial" w:eastAsia="Arial" w:hAnsi="Arial" w:cs="Arial"/>
          <w:sz w:val="24"/>
          <w:szCs w:val="24"/>
        </w:rPr>
      </w:pPr>
      <w:r w:rsidRPr="00CF05EE">
        <w:rPr>
          <w:rFonts w:ascii="Arial" w:hAnsi="Arial" w:cs="Arial"/>
          <w:b/>
          <w:iCs/>
          <w:color w:val="auto"/>
          <w:sz w:val="24"/>
          <w:szCs w:val="24"/>
        </w:rPr>
        <w:t>Conflicto de interés:</w:t>
      </w:r>
      <w:r>
        <w:rPr>
          <w:rFonts w:ascii="Arial" w:hAnsi="Arial" w:cs="Arial"/>
          <w:i/>
          <w:iCs/>
          <w:color w:val="auto"/>
          <w:sz w:val="24"/>
          <w:szCs w:val="24"/>
        </w:rPr>
        <w:t xml:space="preserve"> </w:t>
      </w:r>
      <w:r>
        <w:rPr>
          <w:rFonts w:ascii="Arial" w:hAnsi="Arial" w:cs="Arial"/>
          <w:color w:val="auto"/>
          <w:sz w:val="24"/>
          <w:szCs w:val="24"/>
        </w:rPr>
        <w:t>Los autores declaran no tener conflictos de interés en la realización del presente proyecto de investigación.</w:t>
      </w: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line="360" w:lineRule="auto"/>
        <w:jc w:val="both"/>
        <w:rPr>
          <w:rFonts w:ascii="Arial" w:eastAsia="Arial" w:hAnsi="Arial" w:cs="Arial"/>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Default="00904E0B" w:rsidP="00904E0B">
      <w:pPr>
        <w:spacing w:after="0" w:line="360" w:lineRule="auto"/>
        <w:contextualSpacing/>
        <w:jc w:val="both"/>
        <w:rPr>
          <w:rFonts w:ascii="Arial" w:hAnsi="Arial" w:cs="Arial"/>
          <w:b/>
          <w:sz w:val="24"/>
          <w:szCs w:val="24"/>
        </w:rPr>
      </w:pPr>
    </w:p>
    <w:p w:rsidR="00904E0B" w:rsidRPr="003B0197" w:rsidRDefault="00904E0B" w:rsidP="00904E0B">
      <w:pPr>
        <w:autoSpaceDE w:val="0"/>
        <w:autoSpaceDN w:val="0"/>
        <w:adjustRightInd w:val="0"/>
        <w:spacing w:after="0" w:line="240" w:lineRule="auto"/>
        <w:jc w:val="center"/>
        <w:rPr>
          <w:rFonts w:ascii="Arial" w:hAnsi="Arial" w:cs="Arial"/>
          <w:b/>
          <w:iCs/>
          <w:sz w:val="24"/>
          <w:szCs w:val="24"/>
        </w:rPr>
      </w:pPr>
      <w:r w:rsidRPr="003B0197">
        <w:rPr>
          <w:rFonts w:ascii="Arial" w:hAnsi="Arial" w:cs="Arial"/>
          <w:b/>
          <w:iCs/>
          <w:sz w:val="24"/>
          <w:szCs w:val="24"/>
        </w:rPr>
        <w:lastRenderedPageBreak/>
        <w:t>RESUMEN</w:t>
      </w:r>
    </w:p>
    <w:p w:rsidR="00904E0B" w:rsidRDefault="00904E0B" w:rsidP="00904E0B">
      <w:pPr>
        <w:autoSpaceDE w:val="0"/>
        <w:autoSpaceDN w:val="0"/>
        <w:adjustRightInd w:val="0"/>
        <w:spacing w:after="0" w:line="240" w:lineRule="auto"/>
        <w:rPr>
          <w:rFonts w:ascii="Arial" w:hAnsi="Arial" w:cs="Arial"/>
          <w:i/>
          <w:iCs/>
          <w:sz w:val="24"/>
          <w:szCs w:val="24"/>
        </w:rPr>
      </w:pPr>
    </w:p>
    <w:p w:rsidR="00904E0B" w:rsidRDefault="00904E0B" w:rsidP="00904E0B">
      <w:pPr>
        <w:spacing w:after="0" w:line="360" w:lineRule="auto"/>
        <w:ind w:firstLine="567"/>
        <w:jc w:val="both"/>
        <w:rPr>
          <w:rFonts w:ascii="Arial" w:hAnsi="Arial" w:cs="Arial"/>
          <w:sz w:val="24"/>
          <w:szCs w:val="24"/>
        </w:rPr>
      </w:pPr>
      <w:r w:rsidRPr="00FC4120">
        <w:rPr>
          <w:rFonts w:ascii="Arial" w:hAnsi="Arial" w:cs="Arial"/>
          <w:b/>
          <w:sz w:val="24"/>
          <w:szCs w:val="24"/>
        </w:rPr>
        <w:t>Objetivo:</w:t>
      </w:r>
      <w:r w:rsidRPr="00F73C69">
        <w:rPr>
          <w:rFonts w:ascii="Arial" w:hAnsi="Arial" w:cs="Arial"/>
          <w:sz w:val="24"/>
          <w:szCs w:val="24"/>
        </w:rPr>
        <w:t xml:space="preserve"> </w:t>
      </w:r>
      <w:r>
        <w:rPr>
          <w:rFonts w:ascii="Arial" w:hAnsi="Arial" w:cs="Arial"/>
          <w:sz w:val="24"/>
          <w:szCs w:val="24"/>
        </w:rPr>
        <w:t>D</w:t>
      </w:r>
      <w:r w:rsidRPr="003619CA">
        <w:rPr>
          <w:rFonts w:ascii="Arial" w:hAnsi="Arial" w:cs="Arial"/>
          <w:sz w:val="24"/>
          <w:szCs w:val="24"/>
        </w:rPr>
        <w:t xml:space="preserve">eterminar el umbral de viscosidad que posibilite una deglución segura en adultos mayores con disfagia secundaria a un </w:t>
      </w:r>
      <w:r>
        <w:rPr>
          <w:rFonts w:ascii="Arial" w:hAnsi="Arial" w:cs="Arial"/>
          <w:sz w:val="24"/>
          <w:szCs w:val="24"/>
        </w:rPr>
        <w:t>ictus</w:t>
      </w:r>
      <w:r w:rsidRPr="003619CA">
        <w:rPr>
          <w:rFonts w:ascii="Arial" w:hAnsi="Arial" w:cs="Arial"/>
          <w:sz w:val="24"/>
          <w:szCs w:val="24"/>
        </w:rPr>
        <w:t>.</w:t>
      </w:r>
      <w:r>
        <w:rPr>
          <w:rFonts w:ascii="Arial" w:hAnsi="Arial" w:cs="Arial"/>
          <w:sz w:val="24"/>
          <w:szCs w:val="24"/>
        </w:rPr>
        <w:t xml:space="preserve"> </w:t>
      </w:r>
      <w:r>
        <w:rPr>
          <w:rFonts w:ascii="Arial" w:hAnsi="Arial" w:cs="Arial"/>
          <w:b/>
          <w:sz w:val="24"/>
          <w:szCs w:val="24"/>
        </w:rPr>
        <w:t>M</w:t>
      </w:r>
      <w:r w:rsidRPr="00FC4120">
        <w:rPr>
          <w:rFonts w:ascii="Arial" w:hAnsi="Arial" w:cs="Arial"/>
          <w:b/>
          <w:sz w:val="24"/>
          <w:szCs w:val="24"/>
        </w:rPr>
        <w:t>étodo:</w:t>
      </w:r>
      <w:r>
        <w:rPr>
          <w:rFonts w:ascii="Arial" w:hAnsi="Arial" w:cs="Arial"/>
          <w:sz w:val="24"/>
          <w:szCs w:val="24"/>
        </w:rPr>
        <w:t xml:space="preserve"> E</w:t>
      </w:r>
      <w:r w:rsidRPr="00F73C69">
        <w:rPr>
          <w:rFonts w:ascii="Arial" w:hAnsi="Arial" w:cs="Arial"/>
          <w:sz w:val="24"/>
          <w:szCs w:val="24"/>
        </w:rPr>
        <w:t>studio analítico de corte transve</w:t>
      </w:r>
      <w:r>
        <w:rPr>
          <w:rFonts w:ascii="Arial" w:hAnsi="Arial" w:cs="Arial"/>
          <w:sz w:val="24"/>
          <w:szCs w:val="24"/>
        </w:rPr>
        <w:t>rsal. Participaron 6 adultos</w:t>
      </w:r>
      <w:r w:rsidRPr="00F73C69">
        <w:rPr>
          <w:rFonts w:ascii="Arial" w:hAnsi="Arial" w:cs="Arial"/>
          <w:sz w:val="24"/>
          <w:szCs w:val="24"/>
        </w:rPr>
        <w:t xml:space="preserve"> mayores de 60 años </w:t>
      </w:r>
      <w:r>
        <w:rPr>
          <w:rFonts w:ascii="Arial" w:hAnsi="Arial" w:cs="Arial"/>
          <w:sz w:val="24"/>
          <w:szCs w:val="24"/>
        </w:rPr>
        <w:t>con</w:t>
      </w:r>
      <w:r w:rsidRPr="00F73C69">
        <w:rPr>
          <w:rFonts w:ascii="Arial" w:hAnsi="Arial" w:cs="Arial"/>
          <w:sz w:val="24"/>
          <w:szCs w:val="24"/>
        </w:rPr>
        <w:t xml:space="preserve"> disfagia</w:t>
      </w:r>
      <w:r>
        <w:rPr>
          <w:rFonts w:ascii="Arial" w:hAnsi="Arial" w:cs="Arial"/>
          <w:sz w:val="24"/>
          <w:szCs w:val="24"/>
        </w:rPr>
        <w:t xml:space="preserve"> post-ictus</w:t>
      </w:r>
      <w:r w:rsidRPr="00F73C69">
        <w:rPr>
          <w:rFonts w:ascii="Arial" w:hAnsi="Arial" w:cs="Arial"/>
          <w:sz w:val="24"/>
          <w:szCs w:val="24"/>
        </w:rPr>
        <w:t xml:space="preserve">. Se </w:t>
      </w:r>
      <w:r>
        <w:rPr>
          <w:rFonts w:ascii="Arial" w:hAnsi="Arial" w:cs="Arial"/>
          <w:sz w:val="24"/>
          <w:szCs w:val="24"/>
        </w:rPr>
        <w:t>les administró seis</w:t>
      </w:r>
      <w:r w:rsidRPr="00F73C69">
        <w:rPr>
          <w:rFonts w:ascii="Arial" w:hAnsi="Arial" w:cs="Arial"/>
          <w:sz w:val="24"/>
          <w:szCs w:val="24"/>
        </w:rPr>
        <w:t xml:space="preserve"> </w:t>
      </w:r>
      <w:r>
        <w:rPr>
          <w:rFonts w:ascii="Arial" w:hAnsi="Arial" w:cs="Arial"/>
          <w:sz w:val="24"/>
          <w:szCs w:val="24"/>
        </w:rPr>
        <w:t>viscosidades</w:t>
      </w:r>
      <w:r w:rsidRPr="007F61CB">
        <w:rPr>
          <w:rFonts w:ascii="Arial" w:hAnsi="Arial" w:cs="Arial"/>
          <w:sz w:val="24"/>
          <w:szCs w:val="24"/>
        </w:rPr>
        <w:t xml:space="preserve"> </w:t>
      </w:r>
      <w:r>
        <w:rPr>
          <w:rFonts w:ascii="Arial" w:hAnsi="Arial" w:cs="Arial"/>
          <w:sz w:val="24"/>
          <w:szCs w:val="24"/>
        </w:rPr>
        <w:t>(</w:t>
      </w:r>
      <w:r w:rsidRPr="007F61CB">
        <w:rPr>
          <w:rFonts w:ascii="Arial" w:hAnsi="Arial" w:cs="Arial"/>
          <w:sz w:val="24"/>
          <w:szCs w:val="24"/>
        </w:rPr>
        <w:t>50mPa s, 110mPa s, 170mPa s, 230mPa</w:t>
      </w:r>
      <w:r>
        <w:rPr>
          <w:rFonts w:ascii="Arial" w:hAnsi="Arial" w:cs="Arial"/>
          <w:sz w:val="24"/>
          <w:szCs w:val="24"/>
        </w:rPr>
        <w:t xml:space="preserve"> </w:t>
      </w:r>
      <w:r w:rsidRPr="007F61CB">
        <w:rPr>
          <w:rFonts w:ascii="Arial" w:hAnsi="Arial" w:cs="Arial"/>
          <w:sz w:val="24"/>
          <w:szCs w:val="24"/>
        </w:rPr>
        <w:t>s, 290mPa</w:t>
      </w:r>
      <w:r>
        <w:rPr>
          <w:rFonts w:ascii="Arial" w:hAnsi="Arial" w:cs="Arial"/>
          <w:sz w:val="24"/>
          <w:szCs w:val="24"/>
        </w:rPr>
        <w:t xml:space="preserve"> </w:t>
      </w:r>
      <w:r w:rsidRPr="007F61CB">
        <w:rPr>
          <w:rFonts w:ascii="Arial" w:hAnsi="Arial" w:cs="Arial"/>
          <w:sz w:val="24"/>
          <w:szCs w:val="24"/>
        </w:rPr>
        <w:t>s y 35</w:t>
      </w:r>
      <w:r>
        <w:rPr>
          <w:rFonts w:ascii="Arial" w:hAnsi="Arial" w:cs="Arial"/>
          <w:sz w:val="24"/>
          <w:szCs w:val="24"/>
        </w:rPr>
        <w:t>0mPa s)</w:t>
      </w:r>
      <w:r w:rsidRPr="003619CA">
        <w:rPr>
          <w:rFonts w:ascii="Arial" w:hAnsi="Arial" w:cs="Arial"/>
          <w:sz w:val="24"/>
          <w:szCs w:val="24"/>
        </w:rPr>
        <w:t xml:space="preserve"> </w:t>
      </w:r>
      <w:r>
        <w:rPr>
          <w:rFonts w:ascii="Arial" w:hAnsi="Arial" w:cs="Arial"/>
          <w:sz w:val="24"/>
          <w:szCs w:val="24"/>
        </w:rPr>
        <w:t>creadas con agua sin gas y espesante basado en almidón de maíz. Se</w:t>
      </w:r>
      <w:r w:rsidRPr="007F61CB">
        <w:rPr>
          <w:rFonts w:ascii="Arial" w:hAnsi="Arial" w:cs="Arial"/>
          <w:sz w:val="24"/>
          <w:szCs w:val="24"/>
        </w:rPr>
        <w:t xml:space="preserve"> </w:t>
      </w:r>
      <w:r>
        <w:rPr>
          <w:rFonts w:ascii="Arial" w:hAnsi="Arial" w:cs="Arial"/>
          <w:sz w:val="24"/>
          <w:szCs w:val="24"/>
        </w:rPr>
        <w:t>evaluaron los</w:t>
      </w:r>
      <w:r w:rsidRPr="007F61CB">
        <w:rPr>
          <w:rFonts w:ascii="Arial" w:hAnsi="Arial" w:cs="Arial"/>
          <w:sz w:val="24"/>
          <w:szCs w:val="24"/>
        </w:rPr>
        <w:t xml:space="preserve"> </w:t>
      </w:r>
      <w:r>
        <w:rPr>
          <w:rFonts w:ascii="Arial" w:hAnsi="Arial" w:cs="Arial"/>
          <w:sz w:val="24"/>
          <w:szCs w:val="24"/>
        </w:rPr>
        <w:t xml:space="preserve">signos de seguridad de la </w:t>
      </w:r>
      <w:r w:rsidRPr="007F61CB">
        <w:rPr>
          <w:rFonts w:ascii="Arial" w:hAnsi="Arial" w:cs="Arial"/>
          <w:sz w:val="24"/>
          <w:szCs w:val="24"/>
        </w:rPr>
        <w:t>deglu</w:t>
      </w:r>
      <w:r>
        <w:rPr>
          <w:rFonts w:ascii="Arial" w:hAnsi="Arial" w:cs="Arial"/>
          <w:sz w:val="24"/>
          <w:szCs w:val="24"/>
        </w:rPr>
        <w:t>ción (voz húmeda, tos y saturación de oxígeno) en cada viscosidad</w:t>
      </w:r>
      <w:r w:rsidRPr="007F61CB">
        <w:rPr>
          <w:rFonts w:ascii="Arial" w:hAnsi="Arial" w:cs="Arial"/>
          <w:sz w:val="24"/>
          <w:szCs w:val="24"/>
        </w:rPr>
        <w:t>, mediante naso</w:t>
      </w:r>
      <w:r>
        <w:rPr>
          <w:rFonts w:ascii="Arial" w:hAnsi="Arial" w:cs="Arial"/>
          <w:sz w:val="24"/>
          <w:szCs w:val="24"/>
        </w:rPr>
        <w:t>fibro</w:t>
      </w:r>
      <w:r w:rsidRPr="007F61CB">
        <w:rPr>
          <w:rFonts w:ascii="Arial" w:hAnsi="Arial" w:cs="Arial"/>
          <w:sz w:val="24"/>
          <w:szCs w:val="24"/>
        </w:rPr>
        <w:t>scopía.</w:t>
      </w:r>
      <w:r>
        <w:rPr>
          <w:rFonts w:ascii="Arial" w:hAnsi="Arial" w:cs="Arial"/>
          <w:sz w:val="24"/>
          <w:szCs w:val="24"/>
        </w:rPr>
        <w:t xml:space="preserve"> Se comparó el rendimiento de cada viscosidad en los signos de seguridad de la deglución con el objetivo de conocer qué viscosidad sería el umbral de seguridad deglutoria. </w:t>
      </w:r>
      <w:r w:rsidRPr="00FC4120">
        <w:rPr>
          <w:rFonts w:ascii="Arial" w:hAnsi="Arial" w:cs="Arial"/>
          <w:b/>
          <w:sz w:val="24"/>
          <w:szCs w:val="24"/>
        </w:rPr>
        <w:t>Resultados:</w:t>
      </w:r>
      <w:r w:rsidRPr="007F61CB">
        <w:rPr>
          <w:rFonts w:ascii="Arial" w:hAnsi="Arial" w:cs="Arial"/>
          <w:sz w:val="24"/>
          <w:szCs w:val="24"/>
        </w:rPr>
        <w:t xml:space="preserve"> </w:t>
      </w:r>
      <w:r>
        <w:rPr>
          <w:rFonts w:ascii="Arial" w:hAnsi="Arial" w:cs="Arial"/>
          <w:sz w:val="24"/>
          <w:szCs w:val="24"/>
        </w:rPr>
        <w:t xml:space="preserve">El 100% de los signos de alteración de la seguridad no se presentó en ninguna viscosidad evaluada. </w:t>
      </w:r>
      <w:r w:rsidRPr="002535CA">
        <w:rPr>
          <w:rFonts w:ascii="Arial" w:hAnsi="Arial" w:cs="Arial"/>
          <w:b/>
          <w:sz w:val="24"/>
          <w:szCs w:val="24"/>
        </w:rPr>
        <w:t>Conclusiones</w:t>
      </w:r>
      <w:r>
        <w:rPr>
          <w:rFonts w:ascii="Arial" w:hAnsi="Arial" w:cs="Arial"/>
          <w:b/>
          <w:sz w:val="24"/>
          <w:szCs w:val="24"/>
        </w:rPr>
        <w:t xml:space="preserve">: </w:t>
      </w:r>
      <w:r>
        <w:rPr>
          <w:rFonts w:ascii="Arial" w:hAnsi="Arial" w:cs="Arial"/>
          <w:sz w:val="24"/>
          <w:szCs w:val="24"/>
        </w:rPr>
        <w:t>No es posible determinar el umbral de viscosidad que posibilita una deglución segura en pacientes con disfagia secundaria a un ictus en las viscosidades evaluadas.</w:t>
      </w:r>
      <w:r w:rsidRPr="007B30CA">
        <w:rPr>
          <w:rFonts w:ascii="Arial" w:hAnsi="Arial" w:cs="Arial"/>
          <w:sz w:val="24"/>
          <w:szCs w:val="24"/>
        </w:rPr>
        <w:t xml:space="preserve"> </w:t>
      </w:r>
      <w:r>
        <w:rPr>
          <w:rFonts w:ascii="Arial" w:hAnsi="Arial" w:cs="Arial"/>
          <w:sz w:val="24"/>
          <w:szCs w:val="24"/>
        </w:rPr>
        <w:t xml:space="preserve">Se discuten diversos factores que pueden haber influido en los resultados, tales como: el tamaño </w:t>
      </w:r>
      <w:proofErr w:type="spellStart"/>
      <w:r>
        <w:rPr>
          <w:rFonts w:ascii="Arial" w:hAnsi="Arial" w:cs="Arial"/>
          <w:sz w:val="24"/>
          <w:szCs w:val="24"/>
        </w:rPr>
        <w:t>muestral</w:t>
      </w:r>
      <w:proofErr w:type="spellEnd"/>
      <w:r>
        <w:rPr>
          <w:rFonts w:ascii="Arial" w:hAnsi="Arial" w:cs="Arial"/>
          <w:sz w:val="24"/>
          <w:szCs w:val="24"/>
        </w:rPr>
        <w:t>, utilización de nasofibroscopía para evaluar viscosidades bajas, e, intervalos de las viscosidades evaluadas.</w:t>
      </w:r>
    </w:p>
    <w:p w:rsidR="00904E0B" w:rsidRPr="007B30CA" w:rsidRDefault="00904E0B" w:rsidP="00904E0B">
      <w:pPr>
        <w:spacing w:after="0" w:line="360" w:lineRule="auto"/>
        <w:ind w:firstLine="567"/>
        <w:jc w:val="both"/>
        <w:rPr>
          <w:rFonts w:ascii="Arial" w:hAnsi="Arial" w:cs="Arial"/>
        </w:rPr>
      </w:pPr>
    </w:p>
    <w:p w:rsidR="00904E0B" w:rsidRDefault="00904E0B" w:rsidP="00904E0B">
      <w:pPr>
        <w:spacing w:after="0" w:line="360" w:lineRule="auto"/>
        <w:jc w:val="both"/>
        <w:rPr>
          <w:rFonts w:ascii="Arial" w:hAnsi="Arial" w:cs="Arial"/>
          <w:sz w:val="24"/>
          <w:szCs w:val="24"/>
        </w:rPr>
      </w:pPr>
      <w:r w:rsidRPr="00FE2321">
        <w:rPr>
          <w:rFonts w:ascii="Arial" w:hAnsi="Arial" w:cs="Arial"/>
          <w:b/>
          <w:sz w:val="24"/>
          <w:szCs w:val="24"/>
        </w:rPr>
        <w:t>Palabras claves:</w:t>
      </w:r>
      <w:r>
        <w:rPr>
          <w:rFonts w:ascii="Arial" w:hAnsi="Arial" w:cs="Arial"/>
          <w:sz w:val="24"/>
          <w:szCs w:val="24"/>
        </w:rPr>
        <w:t xml:space="preserve"> Deglución, </w:t>
      </w:r>
      <w:r w:rsidRPr="00213DB4">
        <w:rPr>
          <w:rFonts w:ascii="Arial" w:hAnsi="Arial" w:cs="Arial"/>
          <w:sz w:val="24"/>
          <w:szCs w:val="24"/>
        </w:rPr>
        <w:t>Trastornos de Deglución</w:t>
      </w:r>
      <w:r>
        <w:rPr>
          <w:rFonts w:ascii="Arial" w:hAnsi="Arial" w:cs="Arial"/>
          <w:sz w:val="24"/>
          <w:szCs w:val="24"/>
        </w:rPr>
        <w:t xml:space="preserve">, </w:t>
      </w:r>
      <w:r w:rsidRPr="00213DB4">
        <w:rPr>
          <w:rFonts w:ascii="Arial" w:hAnsi="Arial" w:cs="Arial"/>
          <w:sz w:val="24"/>
          <w:szCs w:val="24"/>
        </w:rPr>
        <w:t>Accidente Cerebrovascular</w:t>
      </w:r>
      <w:r>
        <w:rPr>
          <w:rFonts w:ascii="Arial" w:hAnsi="Arial" w:cs="Arial"/>
          <w:sz w:val="24"/>
          <w:szCs w:val="24"/>
        </w:rPr>
        <w:t>, Viscosidad, Anciano.</w:t>
      </w: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p>
    <w:p w:rsidR="00904E0B" w:rsidRDefault="00904E0B" w:rsidP="00904E0B">
      <w:pPr>
        <w:spacing w:after="0" w:line="360" w:lineRule="auto"/>
        <w:jc w:val="both"/>
        <w:rPr>
          <w:rFonts w:ascii="Arial" w:hAnsi="Arial" w:cs="Arial"/>
          <w:sz w:val="24"/>
          <w:szCs w:val="24"/>
        </w:rPr>
      </w:pPr>
      <w:bookmarkStart w:id="0" w:name="_GoBack"/>
      <w:bookmarkEnd w:id="0"/>
    </w:p>
    <w:p w:rsidR="00904E0B" w:rsidRDefault="00904E0B" w:rsidP="00904E0B">
      <w:pPr>
        <w:spacing w:after="0" w:line="360" w:lineRule="auto"/>
        <w:jc w:val="both"/>
        <w:rPr>
          <w:rFonts w:ascii="Arial" w:hAnsi="Arial" w:cs="Arial"/>
          <w:sz w:val="24"/>
          <w:szCs w:val="24"/>
        </w:rPr>
      </w:pPr>
    </w:p>
    <w:p w:rsidR="00904E0B" w:rsidRPr="00EB3825" w:rsidRDefault="00904E0B" w:rsidP="00904E0B">
      <w:pPr>
        <w:spacing w:after="0" w:line="360" w:lineRule="auto"/>
        <w:jc w:val="center"/>
        <w:rPr>
          <w:rFonts w:ascii="Arial" w:hAnsi="Arial" w:cs="Arial"/>
          <w:b/>
          <w:sz w:val="24"/>
          <w:szCs w:val="24"/>
          <w:lang w:val="en-US"/>
        </w:rPr>
      </w:pPr>
      <w:r w:rsidRPr="00EB3825">
        <w:rPr>
          <w:rFonts w:ascii="Arial" w:hAnsi="Arial" w:cs="Arial"/>
          <w:b/>
          <w:sz w:val="24"/>
          <w:szCs w:val="24"/>
          <w:lang w:val="en-US"/>
        </w:rPr>
        <w:lastRenderedPageBreak/>
        <w:t>ABSTRACT</w:t>
      </w:r>
    </w:p>
    <w:p w:rsidR="00904E0B" w:rsidRPr="00EB3825" w:rsidRDefault="00904E0B" w:rsidP="00904E0B">
      <w:pPr>
        <w:spacing w:after="0" w:line="360" w:lineRule="auto"/>
        <w:jc w:val="both"/>
        <w:rPr>
          <w:rFonts w:ascii="Arial" w:hAnsi="Arial" w:cs="Arial"/>
          <w:sz w:val="24"/>
          <w:szCs w:val="24"/>
          <w:lang w:val="en-US"/>
        </w:rPr>
      </w:pPr>
    </w:p>
    <w:p w:rsidR="00904E0B" w:rsidRDefault="00904E0B" w:rsidP="00904E0B">
      <w:pPr>
        <w:spacing w:after="0" w:line="360" w:lineRule="auto"/>
        <w:jc w:val="both"/>
        <w:rPr>
          <w:rFonts w:ascii="Arial" w:hAnsi="Arial" w:cs="Arial"/>
          <w:sz w:val="24"/>
          <w:lang w:val="en-US"/>
        </w:rPr>
      </w:pPr>
      <w:r>
        <w:rPr>
          <w:rFonts w:ascii="Arial" w:hAnsi="Arial" w:cs="Arial"/>
          <w:b/>
          <w:sz w:val="24"/>
          <w:lang w:val="en-US"/>
        </w:rPr>
        <w:t>Objective:</w:t>
      </w:r>
      <w:r>
        <w:rPr>
          <w:rFonts w:ascii="Arial" w:hAnsi="Arial" w:cs="Arial"/>
          <w:sz w:val="24"/>
          <w:lang w:val="en-US"/>
        </w:rPr>
        <w:t xml:space="preserve"> To determine the viscosity threshold that allows safe swallowing in older adults with post-</w:t>
      </w:r>
      <w:r>
        <w:rPr>
          <w:rFonts w:ascii="Arial" w:hAnsi="Arial" w:cs="Arial"/>
          <w:color w:val="auto"/>
          <w:sz w:val="24"/>
          <w:lang w:val="en-US"/>
        </w:rPr>
        <w:t>stroke</w:t>
      </w:r>
      <w:r w:rsidRPr="009D2F5A">
        <w:rPr>
          <w:rFonts w:ascii="Arial" w:hAnsi="Arial" w:cs="Arial"/>
          <w:sz w:val="24"/>
          <w:lang w:val="en-US"/>
        </w:rPr>
        <w:t xml:space="preserve"> </w:t>
      </w:r>
      <w:r>
        <w:rPr>
          <w:rFonts w:ascii="Arial" w:hAnsi="Arial" w:cs="Arial"/>
          <w:sz w:val="24"/>
          <w:lang w:val="en-US"/>
        </w:rPr>
        <w:t xml:space="preserve">dysphagia. </w:t>
      </w:r>
      <w:r>
        <w:rPr>
          <w:rFonts w:ascii="Arial" w:hAnsi="Arial" w:cs="Arial"/>
          <w:b/>
          <w:sz w:val="24"/>
          <w:lang w:val="en-US"/>
        </w:rPr>
        <w:t xml:space="preserve">Method: </w:t>
      </w:r>
      <w:r>
        <w:rPr>
          <w:rFonts w:ascii="Arial" w:hAnsi="Arial" w:cs="Arial"/>
          <w:sz w:val="24"/>
          <w:lang w:val="en-US"/>
        </w:rPr>
        <w:t>Cross-sectional</w:t>
      </w:r>
      <w:r w:rsidRPr="000D0380">
        <w:rPr>
          <w:rFonts w:ascii="Arial" w:hAnsi="Arial" w:cs="Arial"/>
          <w:sz w:val="24"/>
          <w:lang w:val="en-US"/>
        </w:rPr>
        <w:t xml:space="preserve"> </w:t>
      </w:r>
      <w:r>
        <w:rPr>
          <w:rFonts w:ascii="Arial" w:hAnsi="Arial" w:cs="Arial"/>
          <w:sz w:val="24"/>
          <w:lang w:val="en-US"/>
        </w:rPr>
        <w:t>analytical study. 6 patients over 60 years old with dysphagia participated. Were given six viscosities (50mPa s, 110mPa s, 170mPa s, 230mPa s,</w:t>
      </w:r>
      <w:r w:rsidRPr="00AF7BAD">
        <w:rPr>
          <w:rFonts w:ascii="Arial" w:hAnsi="Arial" w:cs="Arial"/>
          <w:sz w:val="24"/>
          <w:lang w:val="en-US"/>
        </w:rPr>
        <w:t xml:space="preserve"> </w:t>
      </w:r>
      <w:r>
        <w:rPr>
          <w:rFonts w:ascii="Arial" w:hAnsi="Arial" w:cs="Arial"/>
          <w:sz w:val="24"/>
          <w:lang w:val="en-US"/>
        </w:rPr>
        <w:t xml:space="preserve">290mPa s and 350mPa s) made from no carbonated water and a corn starch-based thickener. Swallowing safety signs (wet voice, cough and </w:t>
      </w:r>
      <w:r w:rsidRPr="00D4379F">
        <w:rPr>
          <w:rFonts w:ascii="Arial" w:hAnsi="Arial" w:cs="Arial"/>
          <w:sz w:val="24"/>
          <w:lang w:val="en-US"/>
        </w:rPr>
        <w:t>oxygen saturation</w:t>
      </w:r>
      <w:r>
        <w:rPr>
          <w:rFonts w:ascii="Arial" w:hAnsi="Arial" w:cs="Arial"/>
          <w:sz w:val="24"/>
          <w:lang w:val="en-US"/>
        </w:rPr>
        <w:t xml:space="preserve">) were assessed in each viscosity by </w:t>
      </w:r>
      <w:proofErr w:type="spellStart"/>
      <w:r w:rsidRPr="00726C85">
        <w:rPr>
          <w:rFonts w:ascii="Arial" w:hAnsi="Arial" w:cs="Arial"/>
          <w:sz w:val="24"/>
          <w:lang w:val="en-US"/>
        </w:rPr>
        <w:t>Fiberoptic</w:t>
      </w:r>
      <w:proofErr w:type="spellEnd"/>
      <w:r w:rsidRPr="00726C85">
        <w:rPr>
          <w:rFonts w:ascii="Arial" w:hAnsi="Arial" w:cs="Arial"/>
          <w:sz w:val="24"/>
          <w:lang w:val="en-US"/>
        </w:rPr>
        <w:t xml:space="preserve"> Endoscopic Evaluation of Swallowing</w:t>
      </w:r>
      <w:r>
        <w:rPr>
          <w:rFonts w:ascii="Arial" w:hAnsi="Arial" w:cs="Arial"/>
          <w:sz w:val="24"/>
          <w:lang w:val="en-US"/>
        </w:rPr>
        <w:t xml:space="preserve"> (FEES). </w:t>
      </w:r>
      <w:r w:rsidRPr="00750639">
        <w:rPr>
          <w:rFonts w:ascii="Arial" w:hAnsi="Arial" w:cs="Arial"/>
          <w:sz w:val="24"/>
          <w:lang w:val="en-US"/>
        </w:rPr>
        <w:t xml:space="preserve">Viscosities’ </w:t>
      </w:r>
      <w:r>
        <w:rPr>
          <w:rFonts w:ascii="Arial" w:hAnsi="Arial" w:cs="Arial"/>
          <w:sz w:val="24"/>
          <w:lang w:val="en-US"/>
        </w:rPr>
        <w:t xml:space="preserve">performances in </w:t>
      </w:r>
      <w:r w:rsidRPr="00750639">
        <w:rPr>
          <w:rFonts w:ascii="Arial" w:hAnsi="Arial" w:cs="Arial"/>
          <w:sz w:val="24"/>
          <w:lang w:val="en-US"/>
        </w:rPr>
        <w:t>swallowing safety</w:t>
      </w:r>
      <w:r>
        <w:rPr>
          <w:rFonts w:ascii="Arial" w:hAnsi="Arial" w:cs="Arial"/>
          <w:sz w:val="24"/>
          <w:lang w:val="en-US"/>
        </w:rPr>
        <w:t xml:space="preserve"> signs</w:t>
      </w:r>
      <w:r w:rsidRPr="00750639">
        <w:rPr>
          <w:rFonts w:ascii="Arial" w:hAnsi="Arial" w:cs="Arial"/>
          <w:sz w:val="24"/>
          <w:lang w:val="en-US"/>
        </w:rPr>
        <w:t xml:space="preserve"> were compared in order to know which viscosity would be the safes</w:t>
      </w:r>
      <w:r w:rsidRPr="00BF232A">
        <w:rPr>
          <w:rFonts w:ascii="Arial" w:hAnsi="Arial" w:cs="Arial"/>
          <w:sz w:val="24"/>
          <w:lang w:val="en-US"/>
        </w:rPr>
        <w:t>t.</w:t>
      </w:r>
      <w:r>
        <w:rPr>
          <w:b/>
          <w:lang w:val="en-US"/>
        </w:rPr>
        <w:t xml:space="preserve"> </w:t>
      </w:r>
      <w:r>
        <w:rPr>
          <w:rFonts w:ascii="Arial" w:hAnsi="Arial" w:cs="Arial"/>
          <w:b/>
          <w:sz w:val="24"/>
          <w:lang w:val="en-US"/>
        </w:rPr>
        <w:t>Results:</w:t>
      </w:r>
      <w:r>
        <w:rPr>
          <w:rFonts w:ascii="Arial" w:hAnsi="Arial" w:cs="Arial"/>
          <w:sz w:val="24"/>
          <w:lang w:val="en-US"/>
        </w:rPr>
        <w:t xml:space="preserve"> 100% of swallowing safety signs did not appear in any viscosity assessed.</w:t>
      </w:r>
      <w:r>
        <w:rPr>
          <w:lang w:val="en-US"/>
        </w:rPr>
        <w:t xml:space="preserve"> </w:t>
      </w:r>
      <w:r>
        <w:rPr>
          <w:rFonts w:ascii="Arial" w:hAnsi="Arial" w:cs="Arial"/>
          <w:b/>
          <w:sz w:val="24"/>
          <w:lang w:val="en-US"/>
        </w:rPr>
        <w:t>Conclusions:</w:t>
      </w:r>
      <w:r>
        <w:rPr>
          <w:rFonts w:ascii="Arial" w:hAnsi="Arial" w:cs="Arial"/>
          <w:sz w:val="24"/>
          <w:lang w:val="en-US"/>
        </w:rPr>
        <w:t xml:space="preserve"> It is not possible to determine the viscosity</w:t>
      </w:r>
      <w:r w:rsidRPr="007B2CDF">
        <w:rPr>
          <w:rFonts w:ascii="Arial" w:hAnsi="Arial" w:cs="Arial"/>
          <w:sz w:val="24"/>
          <w:lang w:val="en-US"/>
        </w:rPr>
        <w:t xml:space="preserve"> </w:t>
      </w:r>
      <w:r>
        <w:rPr>
          <w:rFonts w:ascii="Arial" w:hAnsi="Arial" w:cs="Arial"/>
          <w:sz w:val="24"/>
          <w:lang w:val="en-US"/>
        </w:rPr>
        <w:t>threshold that allows safe swallowing in patients with post-</w:t>
      </w:r>
      <w:r>
        <w:rPr>
          <w:rFonts w:ascii="Arial" w:hAnsi="Arial" w:cs="Arial"/>
          <w:color w:val="auto"/>
          <w:sz w:val="24"/>
          <w:lang w:val="en-US"/>
        </w:rPr>
        <w:t>stroke</w:t>
      </w:r>
      <w:r>
        <w:rPr>
          <w:rFonts w:ascii="Arial" w:hAnsi="Arial" w:cs="Arial"/>
          <w:sz w:val="24"/>
          <w:lang w:val="en-US"/>
        </w:rPr>
        <w:t xml:space="preserve"> dysphagia in the viscosities assessed. </w:t>
      </w:r>
      <w:r w:rsidRPr="002701FA">
        <w:rPr>
          <w:rFonts w:ascii="Arial" w:hAnsi="Arial" w:cs="Arial"/>
          <w:sz w:val="24"/>
          <w:lang w:val="en-US"/>
        </w:rPr>
        <w:t>We discuss about multiple factors that had had affect our results: size sample, use of FEES to assess low viscosities, and viscosities’ intervals used.</w:t>
      </w:r>
    </w:p>
    <w:p w:rsidR="00904E0B" w:rsidRPr="00213DB4" w:rsidRDefault="00904E0B" w:rsidP="00904E0B">
      <w:pPr>
        <w:spacing w:after="0" w:line="360" w:lineRule="auto"/>
        <w:jc w:val="both"/>
        <w:rPr>
          <w:rFonts w:ascii="Arial" w:hAnsi="Arial" w:cs="Arial"/>
          <w:sz w:val="24"/>
          <w:szCs w:val="24"/>
          <w:lang w:val="en-US"/>
        </w:rPr>
      </w:pPr>
      <w:r>
        <w:rPr>
          <w:rFonts w:ascii="Arial" w:hAnsi="Arial" w:cs="Arial"/>
          <w:b/>
          <w:sz w:val="24"/>
          <w:lang w:val="en-US"/>
        </w:rPr>
        <w:t>Keywords:</w:t>
      </w:r>
      <w:r w:rsidRPr="00213DB4">
        <w:rPr>
          <w:lang w:val="en-US"/>
        </w:rPr>
        <w:t xml:space="preserve"> </w:t>
      </w:r>
      <w:r w:rsidRPr="00213DB4">
        <w:rPr>
          <w:rFonts w:ascii="Arial" w:hAnsi="Arial" w:cs="Arial"/>
          <w:sz w:val="24"/>
          <w:szCs w:val="24"/>
          <w:lang w:val="en-US"/>
        </w:rPr>
        <w:tab/>
        <w:t>Deglutition</w:t>
      </w:r>
      <w:r>
        <w:rPr>
          <w:rFonts w:ascii="Arial" w:hAnsi="Arial" w:cs="Arial"/>
          <w:sz w:val="24"/>
          <w:szCs w:val="24"/>
          <w:lang w:val="en-US"/>
        </w:rPr>
        <w:t>,</w:t>
      </w:r>
      <w:r w:rsidRPr="00213DB4">
        <w:rPr>
          <w:rFonts w:ascii="Arial" w:hAnsi="Arial" w:cs="Arial"/>
          <w:sz w:val="24"/>
          <w:szCs w:val="24"/>
          <w:lang w:val="en-US"/>
        </w:rPr>
        <w:t xml:space="preserve"> Deglutition Disorders, Stroke, Viscosity</w:t>
      </w:r>
      <w:r>
        <w:rPr>
          <w:rFonts w:ascii="Arial" w:hAnsi="Arial" w:cs="Arial"/>
          <w:sz w:val="24"/>
          <w:szCs w:val="24"/>
          <w:lang w:val="en-US"/>
        </w:rPr>
        <w:t xml:space="preserve">, </w:t>
      </w:r>
      <w:r w:rsidRPr="00A03C98">
        <w:rPr>
          <w:rFonts w:ascii="Arial" w:hAnsi="Arial" w:cs="Arial"/>
          <w:sz w:val="24"/>
          <w:szCs w:val="24"/>
          <w:lang w:val="en-US"/>
        </w:rPr>
        <w:t>Aged</w:t>
      </w:r>
    </w:p>
    <w:p w:rsidR="00904E0B" w:rsidRPr="00213DB4" w:rsidRDefault="00904E0B" w:rsidP="00904E0B">
      <w:pPr>
        <w:autoSpaceDE w:val="0"/>
        <w:autoSpaceDN w:val="0"/>
        <w:adjustRightInd w:val="0"/>
        <w:spacing w:after="0" w:line="240" w:lineRule="auto"/>
        <w:rPr>
          <w:rFonts w:ascii="Arial" w:hAnsi="Arial" w:cs="Arial"/>
          <w:i/>
          <w:iCs/>
          <w:sz w:val="24"/>
          <w:szCs w:val="24"/>
          <w:lang w:val="en-US"/>
        </w:rPr>
      </w:pPr>
    </w:p>
    <w:p w:rsidR="00904E0B" w:rsidRPr="00213DB4" w:rsidRDefault="00904E0B" w:rsidP="00904E0B">
      <w:pPr>
        <w:autoSpaceDE w:val="0"/>
        <w:autoSpaceDN w:val="0"/>
        <w:adjustRightInd w:val="0"/>
        <w:spacing w:after="0" w:line="240" w:lineRule="auto"/>
        <w:rPr>
          <w:rFonts w:ascii="Arial" w:hAnsi="Arial" w:cs="Arial"/>
          <w:i/>
          <w:iCs/>
          <w:sz w:val="24"/>
          <w:szCs w:val="24"/>
          <w:lang w:val="en-US"/>
        </w:rPr>
      </w:pPr>
    </w:p>
    <w:p w:rsidR="00904E0B" w:rsidRPr="00213DB4" w:rsidRDefault="00904E0B" w:rsidP="00904E0B">
      <w:pPr>
        <w:autoSpaceDE w:val="0"/>
        <w:autoSpaceDN w:val="0"/>
        <w:adjustRightInd w:val="0"/>
        <w:spacing w:after="0" w:line="240" w:lineRule="auto"/>
        <w:rPr>
          <w:rFonts w:ascii="Arial" w:hAnsi="Arial" w:cs="Arial"/>
          <w:i/>
          <w:iCs/>
          <w:sz w:val="24"/>
          <w:szCs w:val="24"/>
          <w:lang w:val="en-US"/>
        </w:rPr>
      </w:pPr>
    </w:p>
    <w:p w:rsidR="00904E0B" w:rsidRPr="00213DB4" w:rsidRDefault="00904E0B" w:rsidP="00904E0B">
      <w:pPr>
        <w:autoSpaceDE w:val="0"/>
        <w:autoSpaceDN w:val="0"/>
        <w:adjustRightInd w:val="0"/>
        <w:spacing w:after="0" w:line="240" w:lineRule="auto"/>
        <w:rPr>
          <w:rFonts w:ascii="Arial" w:hAnsi="Arial" w:cs="Arial"/>
          <w:i/>
          <w:iCs/>
          <w:sz w:val="24"/>
          <w:szCs w:val="24"/>
          <w:lang w:val="en-US"/>
        </w:rPr>
      </w:pPr>
    </w:p>
    <w:p w:rsidR="00904E0B" w:rsidRPr="00213DB4" w:rsidRDefault="00904E0B" w:rsidP="00904E0B">
      <w:pPr>
        <w:autoSpaceDE w:val="0"/>
        <w:autoSpaceDN w:val="0"/>
        <w:adjustRightInd w:val="0"/>
        <w:spacing w:after="0" w:line="240" w:lineRule="auto"/>
        <w:rPr>
          <w:rFonts w:ascii="Arial" w:hAnsi="Arial" w:cs="Arial"/>
          <w:i/>
          <w:iCs/>
          <w:sz w:val="24"/>
          <w:szCs w:val="24"/>
          <w:lang w:val="en-US"/>
        </w:rPr>
      </w:pPr>
    </w:p>
    <w:p w:rsidR="00904E0B" w:rsidRPr="00213DB4" w:rsidRDefault="00904E0B" w:rsidP="00904E0B">
      <w:pPr>
        <w:autoSpaceDE w:val="0"/>
        <w:autoSpaceDN w:val="0"/>
        <w:adjustRightInd w:val="0"/>
        <w:spacing w:after="0" w:line="240" w:lineRule="auto"/>
        <w:rPr>
          <w:rFonts w:ascii="Arial" w:hAnsi="Arial" w:cs="Arial"/>
          <w:i/>
          <w:iCs/>
          <w:sz w:val="24"/>
          <w:szCs w:val="24"/>
          <w:lang w:val="en-US"/>
        </w:rPr>
      </w:pPr>
    </w:p>
    <w:p w:rsidR="00904E0B" w:rsidRPr="007B57BA" w:rsidRDefault="00904E0B" w:rsidP="00904E0B">
      <w:pPr>
        <w:autoSpaceDE w:val="0"/>
        <w:autoSpaceDN w:val="0"/>
        <w:adjustRightInd w:val="0"/>
        <w:spacing w:after="0" w:line="240" w:lineRule="auto"/>
        <w:rPr>
          <w:rFonts w:ascii="Arial" w:hAnsi="Arial" w:cs="Arial"/>
          <w:b/>
          <w:iCs/>
          <w:sz w:val="24"/>
          <w:szCs w:val="24"/>
          <w:lang w:val="en-US"/>
        </w:rPr>
      </w:pPr>
    </w:p>
    <w:p w:rsidR="00904E0B" w:rsidRPr="007B57BA" w:rsidRDefault="00904E0B" w:rsidP="00904E0B">
      <w:pPr>
        <w:autoSpaceDE w:val="0"/>
        <w:autoSpaceDN w:val="0"/>
        <w:adjustRightInd w:val="0"/>
        <w:spacing w:after="0" w:line="240" w:lineRule="auto"/>
        <w:rPr>
          <w:rFonts w:ascii="Arial" w:hAnsi="Arial" w:cs="Arial"/>
          <w:b/>
          <w:iCs/>
          <w:sz w:val="24"/>
          <w:szCs w:val="24"/>
        </w:rPr>
      </w:pPr>
      <w:r w:rsidRPr="007B57BA">
        <w:rPr>
          <w:rFonts w:ascii="Arial" w:hAnsi="Arial" w:cs="Arial"/>
          <w:b/>
          <w:iCs/>
          <w:sz w:val="24"/>
          <w:szCs w:val="24"/>
        </w:rPr>
        <w:t>Aportación a la li</w:t>
      </w:r>
      <w:r>
        <w:rPr>
          <w:rFonts w:ascii="Arial" w:hAnsi="Arial" w:cs="Arial"/>
          <w:b/>
          <w:iCs/>
          <w:sz w:val="24"/>
          <w:szCs w:val="24"/>
        </w:rPr>
        <w:t>teratura científica.</w:t>
      </w:r>
    </w:p>
    <w:p w:rsidR="00904E0B" w:rsidRDefault="00904E0B" w:rsidP="00904E0B">
      <w:pPr>
        <w:autoSpaceDE w:val="0"/>
        <w:autoSpaceDN w:val="0"/>
        <w:adjustRightInd w:val="0"/>
        <w:spacing w:after="0" w:line="240" w:lineRule="auto"/>
        <w:rPr>
          <w:rFonts w:ascii="Arial" w:hAnsi="Arial" w:cs="Arial"/>
          <w:i/>
          <w:iCs/>
          <w:sz w:val="24"/>
          <w:szCs w:val="24"/>
        </w:rPr>
      </w:pPr>
    </w:p>
    <w:p w:rsidR="00904E0B" w:rsidRDefault="00904E0B" w:rsidP="00904E0B">
      <w:pPr>
        <w:autoSpaceDE w:val="0"/>
        <w:autoSpaceDN w:val="0"/>
        <w:adjustRightInd w:val="0"/>
        <w:spacing w:after="0" w:line="240" w:lineRule="auto"/>
        <w:jc w:val="both"/>
        <w:rPr>
          <w:rFonts w:ascii="Arial" w:hAnsi="Arial" w:cs="Arial"/>
          <w:iCs/>
          <w:sz w:val="24"/>
          <w:szCs w:val="24"/>
        </w:rPr>
      </w:pPr>
    </w:p>
    <w:p w:rsidR="00904E0B" w:rsidRDefault="00904E0B" w:rsidP="00904E0B">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Si bien el estudio no aporta resultados positivos, sí entrega una metodología detallada que puede ser replicada, evitando los errores cometidos y asegurando resultados satisfactorios a los investigadores que deseen replicarlo.</w:t>
      </w:r>
    </w:p>
    <w:p w:rsidR="00904E0B" w:rsidRDefault="00904E0B" w:rsidP="00904E0B">
      <w:pPr>
        <w:autoSpaceDE w:val="0"/>
        <w:autoSpaceDN w:val="0"/>
        <w:adjustRightInd w:val="0"/>
        <w:spacing w:after="0" w:line="240" w:lineRule="auto"/>
        <w:jc w:val="both"/>
        <w:rPr>
          <w:rFonts w:ascii="Arial" w:hAnsi="Arial" w:cs="Arial"/>
          <w:iCs/>
          <w:sz w:val="24"/>
          <w:szCs w:val="24"/>
        </w:rPr>
      </w:pPr>
    </w:p>
    <w:p w:rsidR="00904E0B" w:rsidRDefault="00904E0B" w:rsidP="00904E0B">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Específicamente, nuestros resultados se traducen en que los autores que deseen replicar el estudio deben poseer una muestra mayor, no utilizar FEES y determinar mayores intervalos de viscosidades, para conseguir datos más robustos.</w:t>
      </w:r>
    </w:p>
    <w:p w:rsidR="00904E0B" w:rsidRDefault="00904E0B" w:rsidP="00904E0B">
      <w:pPr>
        <w:autoSpaceDE w:val="0"/>
        <w:autoSpaceDN w:val="0"/>
        <w:adjustRightInd w:val="0"/>
        <w:spacing w:after="0" w:line="240" w:lineRule="auto"/>
        <w:jc w:val="both"/>
        <w:rPr>
          <w:rFonts w:ascii="Arial" w:hAnsi="Arial" w:cs="Arial"/>
          <w:iCs/>
          <w:sz w:val="24"/>
          <w:szCs w:val="24"/>
        </w:rPr>
      </w:pPr>
    </w:p>
    <w:p w:rsidR="008447CD" w:rsidRDefault="008447CD"/>
    <w:sectPr w:rsidR="008447CD" w:rsidSect="00A02420">
      <w:pgSz w:w="12242" w:h="18722" w:code="119"/>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D4064"/>
    <w:multiLevelType w:val="hybridMultilevel"/>
    <w:tmpl w:val="FB6CF9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0B"/>
    <w:rsid w:val="007F6C70"/>
    <w:rsid w:val="008447CD"/>
    <w:rsid w:val="00904E0B"/>
    <w:rsid w:val="00A024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0B"/>
    <w:rPr>
      <w:rFonts w:ascii="Calibri" w:eastAsia="Calibri" w:hAnsi="Calibri" w:cs="Calibri"/>
      <w:color w:val="000000"/>
      <w:sz w:val="22"/>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4E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E0B"/>
    <w:rPr>
      <w:rFonts w:ascii="Calibri" w:eastAsia="Calibri" w:hAnsi="Calibri" w:cs="Calibri"/>
      <w:color w:val="000000"/>
      <w:sz w:val="22"/>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4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6355</Characters>
  <Application>Microsoft Office Word</Application>
  <DocSecurity>0</DocSecurity>
  <Lines>52</Lines>
  <Paragraphs>14</Paragraphs>
  <ScaleCrop>false</ScaleCrop>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2017-03-14T15:24:00Z</dcterms:created>
  <dcterms:modified xsi:type="dcterms:W3CDTF">2017-03-14T15:25:00Z</dcterms:modified>
</cp:coreProperties>
</file>