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EEAF0" w14:textId="77777777" w:rsidR="004D11D6" w:rsidRPr="004D11D6" w:rsidRDefault="004D11D6" w:rsidP="004D11D6">
      <w:pPr>
        <w:spacing w:line="360" w:lineRule="auto"/>
        <w:rPr>
          <w:rFonts w:ascii="Arial" w:hAnsi="Arial" w:cs="Arial"/>
          <w:b/>
        </w:rPr>
      </w:pPr>
      <w:r w:rsidRPr="004D11D6">
        <w:rPr>
          <w:rFonts w:ascii="Arial" w:hAnsi="Arial" w:cs="Arial"/>
          <w:b/>
        </w:rPr>
        <w:t>ARTÍCULO ORIGINAL-AGRICULTURA</w:t>
      </w:r>
    </w:p>
    <w:p w14:paraId="7737DBB7" w14:textId="77777777" w:rsidR="004D11D6" w:rsidRDefault="004D11D6" w:rsidP="004D11D6">
      <w:pPr>
        <w:spacing w:line="360" w:lineRule="auto"/>
      </w:pPr>
      <w:bookmarkStart w:id="0" w:name="_GoBack"/>
      <w:bookmarkEnd w:id="0"/>
    </w:p>
    <w:p w14:paraId="34F4F637" w14:textId="77777777" w:rsidR="004D11D6" w:rsidRPr="004D11D6" w:rsidRDefault="004D11D6" w:rsidP="004D11D6">
      <w:pPr>
        <w:spacing w:line="360" w:lineRule="auto"/>
        <w:jc w:val="both"/>
        <w:rPr>
          <w:rFonts w:ascii="Arial" w:hAnsi="Arial" w:cs="Arial"/>
          <w:b/>
          <w:sz w:val="32"/>
        </w:rPr>
      </w:pPr>
      <w:r w:rsidRPr="004D11D6">
        <w:rPr>
          <w:rFonts w:ascii="Arial" w:hAnsi="Arial" w:cs="Arial"/>
          <w:b/>
          <w:sz w:val="32"/>
        </w:rPr>
        <w:t>INDUCCIÓN DE INFECCIÓN EN TEOSINTE (</w:t>
      </w:r>
      <w:r w:rsidRPr="004D11D6">
        <w:rPr>
          <w:rFonts w:ascii="Arial" w:hAnsi="Arial" w:cs="Arial"/>
          <w:b/>
          <w:i/>
          <w:sz w:val="32"/>
        </w:rPr>
        <w:t>Zea diploperennis</w:t>
      </w:r>
      <w:r w:rsidRPr="004D11D6">
        <w:rPr>
          <w:rFonts w:ascii="Arial" w:hAnsi="Arial" w:cs="Arial"/>
          <w:b/>
          <w:sz w:val="32"/>
        </w:rPr>
        <w:t xml:space="preserve">) CON EL FITOPATÓGENO </w:t>
      </w:r>
      <w:r w:rsidRPr="004D11D6">
        <w:rPr>
          <w:rFonts w:ascii="Arial" w:hAnsi="Arial" w:cs="Arial"/>
          <w:b/>
          <w:i/>
          <w:sz w:val="32"/>
        </w:rPr>
        <w:t>Ustilago maydis</w:t>
      </w:r>
      <w:r w:rsidRPr="004D11D6">
        <w:rPr>
          <w:rFonts w:ascii="Arial" w:hAnsi="Arial" w:cs="Arial"/>
          <w:b/>
          <w:sz w:val="32"/>
        </w:rPr>
        <w:t xml:space="preserve"> </w:t>
      </w:r>
    </w:p>
    <w:p w14:paraId="349663D6" w14:textId="77777777" w:rsidR="004D11D6" w:rsidRPr="004D11D6" w:rsidRDefault="004D11D6" w:rsidP="004D11D6">
      <w:pPr>
        <w:spacing w:line="360" w:lineRule="auto"/>
        <w:jc w:val="both"/>
        <w:rPr>
          <w:rFonts w:ascii="Arial" w:hAnsi="Arial" w:cs="Arial"/>
          <w:b/>
          <w:sz w:val="32"/>
        </w:rPr>
      </w:pPr>
    </w:p>
    <w:p w14:paraId="0880EA01" w14:textId="77777777" w:rsidR="004D11D6" w:rsidRPr="004D11D6" w:rsidRDefault="004D11D6" w:rsidP="004D11D6">
      <w:pPr>
        <w:spacing w:line="360" w:lineRule="auto"/>
        <w:jc w:val="both"/>
        <w:rPr>
          <w:rFonts w:ascii="Arial" w:hAnsi="Arial" w:cs="Arial"/>
          <w:b/>
          <w:sz w:val="32"/>
        </w:rPr>
      </w:pPr>
      <w:r w:rsidRPr="004D11D6">
        <w:rPr>
          <w:rFonts w:ascii="Arial" w:hAnsi="Arial" w:cs="Arial"/>
          <w:b/>
          <w:sz w:val="32"/>
        </w:rPr>
        <w:t>INDUCTION OF INFECTION IN TEOSINTE (</w:t>
      </w:r>
      <w:r w:rsidRPr="004D11D6">
        <w:rPr>
          <w:rFonts w:ascii="Arial" w:hAnsi="Arial" w:cs="Arial"/>
          <w:b/>
          <w:i/>
          <w:sz w:val="32"/>
        </w:rPr>
        <w:t>Zea diploperennis</w:t>
      </w:r>
      <w:r w:rsidRPr="004D11D6">
        <w:rPr>
          <w:rFonts w:ascii="Arial" w:hAnsi="Arial" w:cs="Arial"/>
          <w:b/>
          <w:sz w:val="32"/>
        </w:rPr>
        <w:t xml:space="preserve">) THROUGH THE PHYTOPATHOGEN </w:t>
      </w:r>
      <w:r w:rsidRPr="004D11D6">
        <w:rPr>
          <w:rFonts w:ascii="Arial" w:hAnsi="Arial" w:cs="Arial"/>
          <w:b/>
          <w:i/>
          <w:sz w:val="32"/>
        </w:rPr>
        <w:t>Ustilago maydis</w:t>
      </w:r>
    </w:p>
    <w:p w14:paraId="549DD2FF" w14:textId="77777777" w:rsidR="004D11D6" w:rsidRDefault="004D11D6" w:rsidP="004D11D6">
      <w:pPr>
        <w:spacing w:line="360" w:lineRule="auto"/>
      </w:pPr>
    </w:p>
    <w:p w14:paraId="45B4680A" w14:textId="77777777" w:rsidR="004D11D6" w:rsidRPr="004D11D6" w:rsidRDefault="004D11D6" w:rsidP="004D11D6">
      <w:pPr>
        <w:spacing w:line="360" w:lineRule="auto"/>
        <w:jc w:val="both"/>
        <w:rPr>
          <w:rFonts w:ascii="Arial" w:hAnsi="Arial" w:cs="Arial"/>
          <w:sz w:val="24"/>
        </w:rPr>
      </w:pPr>
      <w:r w:rsidRPr="004D11D6">
        <w:rPr>
          <w:rFonts w:ascii="Arial" w:hAnsi="Arial" w:cs="Arial"/>
          <w:sz w:val="24"/>
        </w:rPr>
        <w:t>Martha Concepción Pérez Díaz</w:t>
      </w:r>
      <w:r w:rsidRPr="004D11D6">
        <w:rPr>
          <w:rFonts w:ascii="Arial" w:hAnsi="Arial" w:cs="Arial"/>
          <w:sz w:val="24"/>
          <w:vertAlign w:val="superscript"/>
        </w:rPr>
        <w:t>1</w:t>
      </w:r>
      <w:r w:rsidRPr="004D11D6">
        <w:rPr>
          <w:rFonts w:ascii="Arial" w:hAnsi="Arial" w:cs="Arial"/>
          <w:sz w:val="24"/>
        </w:rPr>
        <w:t>, Marco Antonio Sánchez Medina</w:t>
      </w:r>
      <w:r w:rsidRPr="004D11D6">
        <w:rPr>
          <w:rFonts w:ascii="Arial" w:hAnsi="Arial" w:cs="Arial"/>
          <w:sz w:val="24"/>
          <w:vertAlign w:val="superscript"/>
        </w:rPr>
        <w:t>1</w:t>
      </w:r>
      <w:r w:rsidRPr="004D11D6">
        <w:rPr>
          <w:rFonts w:ascii="Arial" w:hAnsi="Arial" w:cs="Arial"/>
          <w:sz w:val="24"/>
        </w:rPr>
        <w:t>, María del Socorro Pina Canseco</w:t>
      </w:r>
      <w:r w:rsidRPr="004D11D6">
        <w:rPr>
          <w:rFonts w:ascii="Arial" w:hAnsi="Arial" w:cs="Arial"/>
          <w:sz w:val="24"/>
          <w:vertAlign w:val="superscript"/>
        </w:rPr>
        <w:t>2</w:t>
      </w:r>
      <w:r w:rsidRPr="004D11D6">
        <w:rPr>
          <w:rFonts w:ascii="Arial" w:hAnsi="Arial" w:cs="Arial"/>
          <w:sz w:val="24"/>
        </w:rPr>
        <w:t>, Eduardo Pérez Campos</w:t>
      </w:r>
      <w:r w:rsidRPr="004D11D6">
        <w:rPr>
          <w:rFonts w:ascii="Arial" w:hAnsi="Arial" w:cs="Arial"/>
          <w:sz w:val="24"/>
          <w:vertAlign w:val="superscript"/>
        </w:rPr>
        <w:t>1</w:t>
      </w:r>
      <w:r w:rsidRPr="004D11D6">
        <w:rPr>
          <w:rFonts w:ascii="Arial" w:hAnsi="Arial" w:cs="Arial"/>
          <w:sz w:val="24"/>
        </w:rPr>
        <w:t>, Iván Antonio García-Montalvo</w:t>
      </w:r>
      <w:r w:rsidRPr="004D11D6">
        <w:rPr>
          <w:rFonts w:ascii="Arial" w:hAnsi="Arial" w:cs="Arial"/>
          <w:sz w:val="24"/>
          <w:vertAlign w:val="superscript"/>
        </w:rPr>
        <w:t>1</w:t>
      </w:r>
      <w:r w:rsidRPr="004D11D6">
        <w:rPr>
          <w:rFonts w:ascii="Arial" w:hAnsi="Arial" w:cs="Arial"/>
          <w:sz w:val="24"/>
        </w:rPr>
        <w:t>, Alma Dolores Pérez Santiago</w:t>
      </w:r>
      <w:r w:rsidRPr="004D11D6">
        <w:rPr>
          <w:rFonts w:ascii="Arial" w:hAnsi="Arial" w:cs="Arial"/>
          <w:sz w:val="24"/>
          <w:vertAlign w:val="superscript"/>
        </w:rPr>
        <w:t>1</w:t>
      </w:r>
    </w:p>
    <w:p w14:paraId="35081496" w14:textId="77777777" w:rsidR="004D11D6" w:rsidRDefault="004D11D6" w:rsidP="004D11D6">
      <w:pPr>
        <w:spacing w:line="360" w:lineRule="auto"/>
      </w:pPr>
    </w:p>
    <w:p w14:paraId="120A86E0" w14:textId="43122970" w:rsidR="004D11D6" w:rsidRPr="004D11D6" w:rsidRDefault="004D11D6" w:rsidP="004D11D6">
      <w:pPr>
        <w:spacing w:line="360" w:lineRule="auto"/>
        <w:jc w:val="both"/>
        <w:rPr>
          <w:rFonts w:ascii="Arial" w:hAnsi="Arial" w:cs="Arial"/>
        </w:rPr>
      </w:pPr>
      <w:r w:rsidRPr="00A225ED">
        <w:rPr>
          <w:rFonts w:ascii="Arial" w:hAnsi="Arial" w:cs="Arial"/>
          <w:vertAlign w:val="superscript"/>
        </w:rPr>
        <w:t>1</w:t>
      </w:r>
      <w:r w:rsidRPr="004D11D6">
        <w:rPr>
          <w:rFonts w:ascii="Arial" w:hAnsi="Arial" w:cs="Arial"/>
        </w:rPr>
        <w:t xml:space="preserve">Unidad de Bioquímica e Inmunología, Instituto Tecnológico de Oaxaca, Oaxaca de Juárez, Oaxaca, México. </w:t>
      </w:r>
      <w:r w:rsidRPr="00A225ED">
        <w:rPr>
          <w:rFonts w:ascii="Arial" w:hAnsi="Arial" w:cs="Arial"/>
          <w:vertAlign w:val="superscript"/>
        </w:rPr>
        <w:t>2</w:t>
      </w:r>
      <w:r w:rsidRPr="004D11D6">
        <w:rPr>
          <w:rFonts w:ascii="Arial" w:hAnsi="Arial" w:cs="Arial"/>
        </w:rPr>
        <w:t xml:space="preserve">Centro de Investigación </w:t>
      </w:r>
      <w:r w:rsidR="00A225ED">
        <w:rPr>
          <w:rFonts w:ascii="Arial" w:hAnsi="Arial" w:cs="Arial"/>
        </w:rPr>
        <w:t xml:space="preserve">Facultad de Medicina </w:t>
      </w:r>
      <w:r w:rsidRPr="004D11D6">
        <w:rPr>
          <w:rFonts w:ascii="Arial" w:hAnsi="Arial" w:cs="Arial"/>
        </w:rPr>
        <w:t>UNAM-UABJO, Universidad Autónoma "Benito Juárez" de Oaxaca, Oaxaca, México.</w:t>
      </w:r>
    </w:p>
    <w:p w14:paraId="38E504AF" w14:textId="77777777" w:rsidR="004D11D6" w:rsidRPr="004D11D6" w:rsidRDefault="004D11D6" w:rsidP="004D11D6">
      <w:pPr>
        <w:spacing w:line="360" w:lineRule="auto"/>
        <w:jc w:val="both"/>
        <w:rPr>
          <w:rFonts w:ascii="Arial" w:hAnsi="Arial" w:cs="Arial"/>
          <w:b/>
        </w:rPr>
      </w:pPr>
      <w:r w:rsidRPr="004D11D6">
        <w:rPr>
          <w:rFonts w:ascii="Arial" w:hAnsi="Arial" w:cs="Arial"/>
          <w:b/>
        </w:rPr>
        <w:t>Correspondencia: Dra. Alma Dolores Pérez Santiago, Unidad de Bioquímica e Inmunología, Instituto Tecnológico de Oaxaca (ITO). Avenida Ing. Víctor Bravo Ahuja No. 125 Esquina Calzada Tecnológico, C.P. 68030. Tels. (951) 501 50 16. E-mail: aperez</w:t>
      </w:r>
      <w:r>
        <w:rPr>
          <w:rFonts w:ascii="Arial" w:hAnsi="Arial" w:cs="Arial"/>
          <w:b/>
        </w:rPr>
        <w:t>_santiago@hotmail.com</w:t>
      </w:r>
    </w:p>
    <w:p w14:paraId="44F18816" w14:textId="77777777" w:rsidR="004D11D6" w:rsidRPr="004D11D6" w:rsidRDefault="004D11D6" w:rsidP="004D11D6">
      <w:pPr>
        <w:spacing w:line="360" w:lineRule="auto"/>
        <w:jc w:val="both"/>
        <w:rPr>
          <w:rFonts w:ascii="Arial" w:hAnsi="Arial" w:cs="Arial"/>
          <w:b/>
        </w:rPr>
      </w:pPr>
      <w:r w:rsidRPr="004D11D6">
        <w:rPr>
          <w:rFonts w:ascii="Arial" w:hAnsi="Arial" w:cs="Arial"/>
          <w:b/>
        </w:rPr>
        <w:t>Contribuciones de los autores: MCPD, MASM, MSPC, EPC, IAGM y ADPS participaron en el concepto de estudio, diseño, redacción y re</w:t>
      </w:r>
      <w:r>
        <w:rPr>
          <w:rFonts w:ascii="Arial" w:hAnsi="Arial" w:cs="Arial"/>
          <w:b/>
        </w:rPr>
        <w:t xml:space="preserve">visión crítica del manuscrito. </w:t>
      </w:r>
    </w:p>
    <w:p w14:paraId="00FE9E05" w14:textId="77777777" w:rsidR="0043791C" w:rsidRDefault="004D11D6" w:rsidP="004D11D6">
      <w:pPr>
        <w:spacing w:line="360" w:lineRule="auto"/>
        <w:jc w:val="both"/>
        <w:rPr>
          <w:rFonts w:ascii="Arial" w:hAnsi="Arial" w:cs="Arial"/>
          <w:b/>
        </w:rPr>
      </w:pPr>
      <w:r w:rsidRPr="004D11D6">
        <w:rPr>
          <w:rFonts w:ascii="Arial" w:hAnsi="Arial" w:cs="Arial"/>
          <w:b/>
        </w:rPr>
        <w:t xml:space="preserve">Este manuscrito es un artículo original que aborda el proceso de infección del fitopatógeno </w:t>
      </w:r>
      <w:r w:rsidRPr="004D11D6">
        <w:rPr>
          <w:rFonts w:ascii="Arial" w:hAnsi="Arial" w:cs="Arial"/>
          <w:b/>
          <w:i/>
        </w:rPr>
        <w:t>Ustilago maydis</w:t>
      </w:r>
      <w:r w:rsidRPr="004D11D6">
        <w:rPr>
          <w:rFonts w:ascii="Arial" w:hAnsi="Arial" w:cs="Arial"/>
          <w:b/>
        </w:rPr>
        <w:t xml:space="preserve"> en el teosinte variedad </w:t>
      </w:r>
      <w:r w:rsidRPr="004D11D6">
        <w:rPr>
          <w:rFonts w:ascii="Arial" w:hAnsi="Arial" w:cs="Arial"/>
          <w:b/>
          <w:i/>
        </w:rPr>
        <w:t>Zea diploperennis</w:t>
      </w:r>
      <w:r w:rsidRPr="004D11D6">
        <w:rPr>
          <w:rFonts w:ascii="Arial" w:hAnsi="Arial" w:cs="Arial"/>
          <w:b/>
        </w:rPr>
        <w:t>.</w:t>
      </w:r>
    </w:p>
    <w:p w14:paraId="4300DA1E" w14:textId="77777777" w:rsidR="006F373B" w:rsidRDefault="006F373B" w:rsidP="004D11D6">
      <w:pPr>
        <w:spacing w:line="360" w:lineRule="auto"/>
        <w:jc w:val="both"/>
        <w:rPr>
          <w:rFonts w:ascii="Arial" w:hAnsi="Arial" w:cs="Arial"/>
          <w:b/>
        </w:rPr>
      </w:pPr>
    </w:p>
    <w:p w14:paraId="12BC8280" w14:textId="77777777" w:rsidR="006F373B" w:rsidRPr="00910582" w:rsidRDefault="006F373B" w:rsidP="006F373B">
      <w:pPr>
        <w:spacing w:before="60" w:line="400" w:lineRule="atLeast"/>
        <w:jc w:val="both"/>
        <w:outlineLvl w:val="0"/>
        <w:rPr>
          <w:rFonts w:ascii="Arial" w:hAnsi="Arial"/>
          <w:noProof/>
          <w:color w:val="000000"/>
        </w:rPr>
      </w:pPr>
      <w:r w:rsidRPr="00910582">
        <w:rPr>
          <w:rFonts w:ascii="Arial" w:hAnsi="Arial"/>
          <w:noProof/>
          <w:color w:val="000000"/>
        </w:rPr>
        <w:lastRenderedPageBreak/>
        <w:t xml:space="preserve">Resumen: </w:t>
      </w:r>
    </w:p>
    <w:p w14:paraId="64E72005" w14:textId="581317FD" w:rsidR="006F373B" w:rsidRPr="00AA3A9D" w:rsidRDefault="006F373B" w:rsidP="006F373B">
      <w:pPr>
        <w:spacing w:before="60" w:line="400" w:lineRule="atLeast"/>
        <w:jc w:val="both"/>
        <w:outlineLvl w:val="0"/>
        <w:rPr>
          <w:rFonts w:ascii="Arial" w:hAnsi="Arial" w:cs="Arial"/>
        </w:rPr>
      </w:pPr>
      <w:r>
        <w:rPr>
          <w:rFonts w:ascii="Arial" w:hAnsi="Arial" w:cs="Arial"/>
        </w:rPr>
        <w:t xml:space="preserve">Introducción: </w:t>
      </w:r>
      <w:r w:rsidRPr="00910582">
        <w:rPr>
          <w:rFonts w:ascii="Arial" w:hAnsi="Arial" w:cs="Arial"/>
        </w:rPr>
        <w:t xml:space="preserve">El maíz y teosinte comparten similitudes morfológicas y moleculares siendo estas últimas las que sustentan la teoría del </w:t>
      </w:r>
      <w:r w:rsidR="006A3522">
        <w:rPr>
          <w:rFonts w:ascii="Arial" w:hAnsi="Arial" w:cs="Arial"/>
        </w:rPr>
        <w:t>t</w:t>
      </w:r>
      <w:r w:rsidRPr="00910582">
        <w:rPr>
          <w:rFonts w:ascii="Arial" w:hAnsi="Arial" w:cs="Arial"/>
        </w:rPr>
        <w:t>eosinte (</w:t>
      </w:r>
      <w:r w:rsidRPr="00910582">
        <w:rPr>
          <w:rFonts w:ascii="Arial" w:hAnsi="Arial" w:cs="Arial"/>
          <w:i/>
        </w:rPr>
        <w:t xml:space="preserve">Zea </w:t>
      </w:r>
      <w:r>
        <w:rPr>
          <w:rFonts w:ascii="Arial" w:hAnsi="Arial" w:cs="Arial"/>
          <w:i/>
        </w:rPr>
        <w:t>parviglumis</w:t>
      </w:r>
      <w:r w:rsidRPr="00910582">
        <w:rPr>
          <w:rFonts w:ascii="Arial" w:hAnsi="Arial" w:cs="Arial"/>
        </w:rPr>
        <w:t xml:space="preserve">) como su </w:t>
      </w:r>
      <w:r>
        <w:rPr>
          <w:rFonts w:ascii="Arial" w:hAnsi="Arial" w:cs="Arial"/>
        </w:rPr>
        <w:t xml:space="preserve">antecesor, </w:t>
      </w:r>
      <w:r w:rsidRPr="00910582">
        <w:rPr>
          <w:rFonts w:ascii="Arial" w:hAnsi="Arial" w:cs="Arial"/>
        </w:rPr>
        <w:t>ambas especies son atacadas por fitopatógeno</w:t>
      </w:r>
      <w:r>
        <w:rPr>
          <w:rFonts w:ascii="Arial" w:hAnsi="Arial" w:cs="Arial"/>
        </w:rPr>
        <w:t>s</w:t>
      </w:r>
      <w:r w:rsidRPr="00910582">
        <w:rPr>
          <w:rFonts w:ascii="Arial" w:hAnsi="Arial" w:cs="Arial"/>
        </w:rPr>
        <w:t xml:space="preserve"> específicos, como </w:t>
      </w:r>
      <w:r w:rsidRPr="00910582">
        <w:rPr>
          <w:rFonts w:ascii="Arial" w:hAnsi="Arial" w:cs="Arial"/>
          <w:i/>
        </w:rPr>
        <w:t>Ustilago maydis.</w:t>
      </w:r>
      <w:r w:rsidRPr="00910582">
        <w:rPr>
          <w:rFonts w:ascii="Arial" w:hAnsi="Arial" w:cs="Arial"/>
        </w:rPr>
        <w:t xml:space="preserve"> </w:t>
      </w:r>
    </w:p>
    <w:p w14:paraId="11C45083" w14:textId="725EC832" w:rsidR="006F373B" w:rsidRPr="00967886" w:rsidRDefault="006F373B" w:rsidP="006F373B">
      <w:pPr>
        <w:spacing w:before="60" w:line="400" w:lineRule="atLeast"/>
        <w:jc w:val="both"/>
        <w:rPr>
          <w:rFonts w:ascii="Arial" w:hAnsi="Arial"/>
          <w:color w:val="000000"/>
        </w:rPr>
      </w:pPr>
      <w:r>
        <w:rPr>
          <w:rFonts w:ascii="Arial" w:hAnsi="Arial"/>
          <w:color w:val="000000"/>
        </w:rPr>
        <w:t>Objetivo</w:t>
      </w:r>
      <w:r w:rsidRPr="00910582">
        <w:rPr>
          <w:rFonts w:ascii="Arial" w:hAnsi="Arial"/>
          <w:color w:val="000000"/>
        </w:rPr>
        <w:t xml:space="preserve">: </w:t>
      </w:r>
      <w:r>
        <w:rPr>
          <w:rFonts w:ascii="Arial" w:hAnsi="Arial"/>
          <w:color w:val="000000"/>
        </w:rPr>
        <w:t xml:space="preserve">Analizar el proceso infeccioso que presenta </w:t>
      </w:r>
      <w:r>
        <w:rPr>
          <w:rFonts w:ascii="Arial" w:hAnsi="Arial"/>
          <w:i/>
          <w:color w:val="000000"/>
        </w:rPr>
        <w:t xml:space="preserve">U. maydis </w:t>
      </w:r>
      <w:r w:rsidR="006A3522">
        <w:rPr>
          <w:rFonts w:ascii="Arial" w:hAnsi="Arial"/>
          <w:color w:val="000000"/>
        </w:rPr>
        <w:t>sobre el</w:t>
      </w:r>
      <w:r>
        <w:rPr>
          <w:rFonts w:ascii="Arial" w:hAnsi="Arial"/>
          <w:color w:val="000000"/>
        </w:rPr>
        <w:t xml:space="preserve"> teosinte variedad </w:t>
      </w:r>
      <w:r>
        <w:rPr>
          <w:rFonts w:ascii="Arial" w:hAnsi="Arial"/>
          <w:i/>
          <w:color w:val="000000"/>
        </w:rPr>
        <w:t>Zea diploperennis</w:t>
      </w:r>
      <w:r w:rsidR="006A3522">
        <w:rPr>
          <w:rFonts w:ascii="Arial" w:hAnsi="Arial"/>
          <w:i/>
          <w:color w:val="000000"/>
        </w:rPr>
        <w:t>.</w:t>
      </w:r>
      <w:r>
        <w:rPr>
          <w:rFonts w:ascii="Arial" w:hAnsi="Arial"/>
          <w:i/>
          <w:color w:val="000000"/>
        </w:rPr>
        <w:t xml:space="preserve"> </w:t>
      </w:r>
    </w:p>
    <w:p w14:paraId="33516C43" w14:textId="506C00D8" w:rsidR="006F373B" w:rsidRPr="00910582" w:rsidRDefault="006F373B" w:rsidP="006F373B">
      <w:pPr>
        <w:spacing w:before="60" w:line="400" w:lineRule="atLeast"/>
        <w:jc w:val="both"/>
        <w:rPr>
          <w:rFonts w:ascii="Arial" w:hAnsi="Arial"/>
          <w:color w:val="000000"/>
        </w:rPr>
      </w:pPr>
      <w:r w:rsidRPr="00910582">
        <w:rPr>
          <w:rFonts w:ascii="Arial" w:hAnsi="Arial"/>
          <w:color w:val="000000"/>
        </w:rPr>
        <w:t xml:space="preserve">Materiales y Métodos: </w:t>
      </w:r>
      <w:r w:rsidRPr="00910582">
        <w:rPr>
          <w:rFonts w:ascii="Arial" w:hAnsi="Arial" w:cs="Arial"/>
        </w:rPr>
        <w:t xml:space="preserve">Se utilizó la cepa de </w:t>
      </w:r>
      <w:r w:rsidRPr="00910582">
        <w:rPr>
          <w:rFonts w:ascii="Arial" w:hAnsi="Arial" w:cs="Arial"/>
          <w:i/>
        </w:rPr>
        <w:t xml:space="preserve">U. maydis </w:t>
      </w:r>
      <w:r w:rsidRPr="00910582">
        <w:rPr>
          <w:rFonts w:ascii="Arial" w:hAnsi="Arial" w:cs="Arial"/>
        </w:rPr>
        <w:t>FB-D12, la cual se mantuvo en medio</w:t>
      </w:r>
      <w:r>
        <w:rPr>
          <w:rFonts w:ascii="Arial" w:hAnsi="Arial" w:cs="Arial"/>
        </w:rPr>
        <w:t xml:space="preserve"> de cultivo rico en nutrientes (</w:t>
      </w:r>
      <w:r w:rsidRPr="00910582">
        <w:rPr>
          <w:rFonts w:ascii="Arial" w:hAnsi="Arial" w:cs="Arial"/>
        </w:rPr>
        <w:t xml:space="preserve">CPES) pH 7. </w:t>
      </w:r>
      <w:r w:rsidR="00834AD7">
        <w:rPr>
          <w:rFonts w:ascii="Arial" w:hAnsi="Arial" w:cs="Arial"/>
        </w:rPr>
        <w:t>Se emplearon</w:t>
      </w:r>
      <w:r>
        <w:rPr>
          <w:rFonts w:ascii="Arial" w:hAnsi="Arial" w:cs="Arial"/>
        </w:rPr>
        <w:t xml:space="preserve"> </w:t>
      </w:r>
      <w:r w:rsidR="00834AD7" w:rsidRPr="00910582">
        <w:rPr>
          <w:rFonts w:ascii="Arial" w:hAnsi="Arial" w:cs="Arial"/>
        </w:rPr>
        <w:t>células viables y sin alteraciones morfológicas</w:t>
      </w:r>
      <w:r w:rsidR="00834AD7">
        <w:rPr>
          <w:rFonts w:ascii="Arial" w:hAnsi="Arial" w:cs="Arial"/>
        </w:rPr>
        <w:t xml:space="preserve"> para la inoculación por el método de punción en las plántulas de teosinte. El seguimiento de la infección se realizó cada 24 horas midiendo concentración de clorofila y observación microscopica del tejido vegetal.  </w:t>
      </w:r>
    </w:p>
    <w:p w14:paraId="5A6938C2" w14:textId="59A2C406" w:rsidR="00C85545" w:rsidRDefault="006F373B" w:rsidP="006F373B">
      <w:pPr>
        <w:spacing w:before="60" w:line="400" w:lineRule="atLeast"/>
        <w:jc w:val="both"/>
        <w:rPr>
          <w:rFonts w:ascii="Arial" w:hAnsi="Arial"/>
          <w:color w:val="000000"/>
        </w:rPr>
      </w:pPr>
      <w:r w:rsidRPr="00910582">
        <w:rPr>
          <w:rFonts w:ascii="Arial" w:hAnsi="Arial"/>
          <w:color w:val="000000"/>
        </w:rPr>
        <w:t xml:space="preserve">Resultados: </w:t>
      </w:r>
      <w:r w:rsidR="00C51FD3">
        <w:rPr>
          <w:rFonts w:ascii="Arial" w:hAnsi="Arial"/>
          <w:color w:val="000000"/>
        </w:rPr>
        <w:t xml:space="preserve">En las plántulas de </w:t>
      </w:r>
      <w:r w:rsidR="00C51FD3" w:rsidRPr="00C51FD3">
        <w:rPr>
          <w:rFonts w:ascii="Arial" w:hAnsi="Arial"/>
          <w:i/>
          <w:color w:val="000000"/>
        </w:rPr>
        <w:t>Z</w:t>
      </w:r>
      <w:r w:rsidR="00C85545">
        <w:rPr>
          <w:rFonts w:ascii="Arial" w:hAnsi="Arial"/>
          <w:i/>
          <w:color w:val="000000"/>
        </w:rPr>
        <w:t>ea</w:t>
      </w:r>
      <w:r w:rsidR="00C51FD3" w:rsidRPr="00C51FD3">
        <w:rPr>
          <w:rFonts w:ascii="Arial" w:hAnsi="Arial"/>
          <w:i/>
          <w:color w:val="000000"/>
        </w:rPr>
        <w:t xml:space="preserve"> diploperennis</w:t>
      </w:r>
      <w:r w:rsidR="00C51FD3">
        <w:rPr>
          <w:rFonts w:ascii="Arial" w:hAnsi="Arial"/>
          <w:color w:val="000000"/>
        </w:rPr>
        <w:t xml:space="preserve"> inoculadas con </w:t>
      </w:r>
      <w:r w:rsidR="00C51FD3" w:rsidRPr="00C51FD3">
        <w:rPr>
          <w:rFonts w:ascii="Arial" w:hAnsi="Arial"/>
          <w:i/>
          <w:color w:val="000000"/>
        </w:rPr>
        <w:t>U. maydis</w:t>
      </w:r>
      <w:r w:rsidR="00C51FD3">
        <w:rPr>
          <w:rFonts w:ascii="Arial" w:hAnsi="Arial"/>
          <w:color w:val="000000"/>
        </w:rPr>
        <w:t xml:space="preserve"> se </w:t>
      </w:r>
      <w:r w:rsidR="00C51FD3">
        <w:rPr>
          <w:rFonts w:ascii="Arial" w:hAnsi="Arial" w:cs="Arial"/>
        </w:rPr>
        <w:t>present</w:t>
      </w:r>
      <w:r w:rsidR="00ED713C">
        <w:rPr>
          <w:rFonts w:ascii="Arial" w:hAnsi="Arial" w:cs="Arial"/>
        </w:rPr>
        <w:t>aron los síntomas de la infección,</w:t>
      </w:r>
      <w:r w:rsidR="00C51FD3">
        <w:rPr>
          <w:rFonts w:ascii="Arial" w:hAnsi="Arial" w:cs="Arial"/>
        </w:rPr>
        <w:t xml:space="preserve"> marchitamiento y clorosis</w:t>
      </w:r>
      <w:r w:rsidR="00C51FD3" w:rsidRPr="001A69F4">
        <w:rPr>
          <w:rFonts w:ascii="Arial" w:hAnsi="Arial" w:cs="Arial"/>
        </w:rPr>
        <w:t xml:space="preserve"> </w:t>
      </w:r>
      <w:r w:rsidR="00C51FD3">
        <w:rPr>
          <w:rFonts w:ascii="Arial" w:hAnsi="Arial" w:cs="Arial"/>
        </w:rPr>
        <w:t>en</w:t>
      </w:r>
      <w:r w:rsidR="00C51FD3" w:rsidRPr="001A69F4">
        <w:rPr>
          <w:rFonts w:ascii="Arial" w:hAnsi="Arial" w:cs="Arial"/>
        </w:rPr>
        <w:t xml:space="preserve"> las hojas</w:t>
      </w:r>
      <w:r w:rsidR="00ED713C">
        <w:rPr>
          <w:rFonts w:ascii="Arial" w:hAnsi="Arial" w:cs="Arial"/>
        </w:rPr>
        <w:t xml:space="preserve">; esto se </w:t>
      </w:r>
      <w:r w:rsidR="00C51FD3">
        <w:rPr>
          <w:rFonts w:ascii="Arial" w:hAnsi="Arial" w:cs="Arial"/>
        </w:rPr>
        <w:t xml:space="preserve">confirmó con la baja concentración de clorofila 12 días posteriores a la inoculación. </w:t>
      </w:r>
      <w:r w:rsidR="00ED713C">
        <w:rPr>
          <w:rFonts w:ascii="Arial" w:hAnsi="Arial" w:cs="Arial"/>
        </w:rPr>
        <w:t>En la observación microscópic</w:t>
      </w:r>
      <w:r w:rsidR="00C51FD3">
        <w:rPr>
          <w:rFonts w:ascii="Arial" w:hAnsi="Arial" w:cs="Arial"/>
        </w:rPr>
        <w:t>a</w:t>
      </w:r>
      <w:r w:rsidR="00C51FD3" w:rsidRPr="001A69F4">
        <w:rPr>
          <w:rFonts w:ascii="Arial" w:hAnsi="Arial" w:cs="Arial"/>
        </w:rPr>
        <w:t xml:space="preserve"> </w:t>
      </w:r>
      <w:r w:rsidR="00ED713C">
        <w:rPr>
          <w:rFonts w:ascii="Arial" w:hAnsi="Arial" w:cs="Arial"/>
        </w:rPr>
        <w:t xml:space="preserve">de cortes del tejido vegetal </w:t>
      </w:r>
      <w:r w:rsidR="00C51FD3" w:rsidRPr="001A69F4">
        <w:rPr>
          <w:rFonts w:ascii="Arial" w:hAnsi="Arial" w:cs="Arial"/>
        </w:rPr>
        <w:t xml:space="preserve">se </w:t>
      </w:r>
      <w:r w:rsidR="00ED713C">
        <w:rPr>
          <w:rFonts w:ascii="Arial" w:hAnsi="Arial" w:cs="Arial"/>
        </w:rPr>
        <w:t>encontró micelio</w:t>
      </w:r>
      <w:r w:rsidR="00C51FD3" w:rsidRPr="001A69F4">
        <w:rPr>
          <w:rFonts w:ascii="Arial" w:hAnsi="Arial" w:cs="Arial"/>
        </w:rPr>
        <w:t xml:space="preserve"> largo y ramificado </w:t>
      </w:r>
      <w:r w:rsidR="00ED713C">
        <w:rPr>
          <w:rFonts w:ascii="Arial" w:hAnsi="Arial" w:cs="Arial"/>
        </w:rPr>
        <w:t xml:space="preserve">a partir del tercer día de la inoculación, </w:t>
      </w:r>
      <w:r w:rsidR="00C51FD3">
        <w:rPr>
          <w:rFonts w:ascii="Arial" w:hAnsi="Arial" w:cs="Arial"/>
        </w:rPr>
        <w:t xml:space="preserve">hasta la </w:t>
      </w:r>
      <w:r w:rsidR="00C51FD3" w:rsidRPr="00910582">
        <w:rPr>
          <w:rFonts w:ascii="Arial" w:hAnsi="Arial"/>
          <w:color w:val="000000"/>
        </w:rPr>
        <w:t>aparición</w:t>
      </w:r>
      <w:r w:rsidR="00C51FD3">
        <w:rPr>
          <w:rFonts w:ascii="Arial" w:hAnsi="Arial"/>
          <w:color w:val="000000"/>
        </w:rPr>
        <w:t xml:space="preserve"> de tumores</w:t>
      </w:r>
      <w:r w:rsidR="00ED713C">
        <w:rPr>
          <w:rFonts w:ascii="Arial" w:hAnsi="Arial"/>
          <w:color w:val="000000"/>
        </w:rPr>
        <w:t xml:space="preserve"> en plántulas de 45 días</w:t>
      </w:r>
      <w:r w:rsidR="00C51FD3" w:rsidRPr="00910582">
        <w:rPr>
          <w:rFonts w:ascii="Arial" w:hAnsi="Arial"/>
          <w:color w:val="000000"/>
        </w:rPr>
        <w:t>.</w:t>
      </w:r>
      <w:r w:rsidR="00ED713C">
        <w:rPr>
          <w:rFonts w:ascii="Arial" w:hAnsi="Arial"/>
          <w:color w:val="000000"/>
        </w:rPr>
        <w:t xml:space="preserve"> </w:t>
      </w:r>
    </w:p>
    <w:p w14:paraId="5D36ABA7" w14:textId="77777777" w:rsidR="00C85545" w:rsidRDefault="00C85545" w:rsidP="00C85545">
      <w:pPr>
        <w:spacing w:before="60" w:line="240" w:lineRule="auto"/>
        <w:jc w:val="both"/>
        <w:outlineLvl w:val="0"/>
        <w:rPr>
          <w:rFonts w:ascii="Arial" w:hAnsi="Arial"/>
          <w:color w:val="000000"/>
        </w:rPr>
      </w:pPr>
    </w:p>
    <w:p w14:paraId="7C4A7B60" w14:textId="544710F1" w:rsidR="00C85545" w:rsidRPr="00F42EA1" w:rsidRDefault="006F373B" w:rsidP="00C85545">
      <w:pPr>
        <w:spacing w:before="60" w:line="360" w:lineRule="auto"/>
        <w:jc w:val="both"/>
        <w:outlineLvl w:val="0"/>
        <w:rPr>
          <w:rFonts w:ascii="Arial" w:hAnsi="Arial" w:cs="Arial"/>
          <w:noProof/>
          <w:sz w:val="24"/>
          <w:szCs w:val="24"/>
        </w:rPr>
      </w:pPr>
      <w:r w:rsidRPr="00910582">
        <w:rPr>
          <w:rFonts w:ascii="Arial" w:hAnsi="Arial"/>
          <w:color w:val="000000"/>
        </w:rPr>
        <w:t>Conclusiones:</w:t>
      </w:r>
      <w:r>
        <w:rPr>
          <w:rFonts w:ascii="Arial" w:hAnsi="Arial"/>
          <w:color w:val="000000"/>
        </w:rPr>
        <w:t xml:space="preserve"> </w:t>
      </w:r>
      <w:r w:rsidR="00ED713C" w:rsidRPr="00ED713C">
        <w:rPr>
          <w:rFonts w:ascii="Arial" w:hAnsi="Arial" w:cs="Arial"/>
        </w:rPr>
        <w:t xml:space="preserve">Los signos caracteristicos de la infección con </w:t>
      </w:r>
      <w:r w:rsidR="00ED713C" w:rsidRPr="00ED713C">
        <w:rPr>
          <w:rFonts w:ascii="Arial" w:hAnsi="Arial" w:cs="Arial"/>
          <w:i/>
        </w:rPr>
        <w:t>Ustilago maydis</w:t>
      </w:r>
      <w:r w:rsidR="00ED713C" w:rsidRPr="00ED713C">
        <w:rPr>
          <w:rFonts w:ascii="Arial" w:hAnsi="Arial" w:cs="Arial"/>
        </w:rPr>
        <w:t xml:space="preserve"> en la variedad de teosinte </w:t>
      </w:r>
      <w:r w:rsidR="00ED713C" w:rsidRPr="00ED713C">
        <w:rPr>
          <w:rFonts w:ascii="Arial" w:hAnsi="Arial" w:cs="Arial"/>
          <w:i/>
        </w:rPr>
        <w:t>Zea diploperennis</w:t>
      </w:r>
      <w:r w:rsidR="00ED713C" w:rsidRPr="00ED713C">
        <w:rPr>
          <w:rFonts w:ascii="Arial" w:hAnsi="Arial" w:cs="Arial"/>
        </w:rPr>
        <w:t xml:space="preserve"> no difieren de los reportados para el maíz</w:t>
      </w:r>
      <w:r w:rsidR="00C85545">
        <w:rPr>
          <w:rFonts w:ascii="Arial" w:hAnsi="Arial"/>
          <w:color w:val="000000"/>
        </w:rPr>
        <w:t xml:space="preserve">. </w:t>
      </w:r>
      <w:r>
        <w:rPr>
          <w:rFonts w:ascii="Arial" w:hAnsi="Arial"/>
          <w:color w:val="000000"/>
        </w:rPr>
        <w:t xml:space="preserve"> </w:t>
      </w:r>
      <w:r w:rsidR="00C85545" w:rsidRPr="00C85545">
        <w:rPr>
          <w:rFonts w:ascii="Arial" w:hAnsi="Arial" w:cs="Arial"/>
          <w:i/>
          <w:color w:val="000000"/>
          <w:shd w:val="clear" w:color="auto" w:fill="FFFFFF"/>
        </w:rPr>
        <w:t xml:space="preserve">U. maydis </w:t>
      </w:r>
      <w:r w:rsidR="00C85545" w:rsidRPr="00C85545">
        <w:rPr>
          <w:rFonts w:ascii="Arial" w:hAnsi="Arial" w:cs="Arial"/>
          <w:color w:val="000000"/>
          <w:shd w:val="clear" w:color="auto" w:fill="FFFFFF"/>
        </w:rPr>
        <w:t xml:space="preserve">presenta  su ciclo de vida completo dentro de la planta </w:t>
      </w:r>
      <w:r w:rsidR="00C85545" w:rsidRPr="00C85545">
        <w:rPr>
          <w:rFonts w:ascii="Arial" w:hAnsi="Arial" w:cs="Arial"/>
        </w:rPr>
        <w:t xml:space="preserve">confirmando que la variedad </w:t>
      </w:r>
      <w:r w:rsidR="00C85545" w:rsidRPr="00C85545">
        <w:rPr>
          <w:rFonts w:ascii="Arial" w:hAnsi="Arial" w:cs="Arial"/>
          <w:i/>
        </w:rPr>
        <w:t>diploperennis</w:t>
      </w:r>
      <w:r w:rsidR="00C85545" w:rsidRPr="00C85545">
        <w:rPr>
          <w:rFonts w:ascii="Arial" w:hAnsi="Arial" w:cs="Arial"/>
        </w:rPr>
        <w:t xml:space="preserve"> es susceptible. </w:t>
      </w:r>
    </w:p>
    <w:p w14:paraId="4F7129B9" w14:textId="5DE6DA1D" w:rsidR="006F373B" w:rsidRPr="003E7153" w:rsidRDefault="006F373B" w:rsidP="006F373B">
      <w:pPr>
        <w:spacing w:before="60" w:line="400" w:lineRule="atLeast"/>
        <w:jc w:val="both"/>
        <w:rPr>
          <w:rFonts w:ascii="Arial" w:hAnsi="Arial"/>
          <w:color w:val="000000"/>
        </w:rPr>
      </w:pPr>
      <w:r>
        <w:rPr>
          <w:rFonts w:ascii="Arial" w:hAnsi="Arial"/>
          <w:color w:val="000000"/>
        </w:rPr>
        <w:t xml:space="preserve">  </w:t>
      </w:r>
    </w:p>
    <w:p w14:paraId="435A9066" w14:textId="77777777" w:rsidR="006F373B" w:rsidRDefault="006F373B" w:rsidP="006F373B">
      <w:pPr>
        <w:spacing w:line="360" w:lineRule="auto"/>
        <w:jc w:val="both"/>
        <w:rPr>
          <w:rFonts w:ascii="Arial" w:hAnsi="Arial"/>
          <w:color w:val="000000"/>
        </w:rPr>
      </w:pPr>
      <w:r w:rsidRPr="00910582">
        <w:rPr>
          <w:rFonts w:ascii="Arial" w:hAnsi="Arial"/>
          <w:color w:val="000000"/>
        </w:rPr>
        <w:t>Palabras Clave:</w:t>
      </w:r>
      <w:r>
        <w:rPr>
          <w:rFonts w:ascii="Arial" w:hAnsi="Arial"/>
          <w:color w:val="000000"/>
        </w:rPr>
        <w:t xml:space="preserve"> </w:t>
      </w:r>
      <w:r>
        <w:rPr>
          <w:rFonts w:ascii="Arial" w:hAnsi="Arial"/>
          <w:i/>
          <w:color w:val="000000"/>
        </w:rPr>
        <w:t>Ustilago maydis</w:t>
      </w:r>
      <w:r>
        <w:rPr>
          <w:rFonts w:ascii="Arial" w:hAnsi="Arial"/>
          <w:color w:val="000000"/>
        </w:rPr>
        <w:t xml:space="preserve">, teosinte, </w:t>
      </w:r>
      <w:r>
        <w:rPr>
          <w:rFonts w:ascii="Arial" w:hAnsi="Arial"/>
          <w:i/>
          <w:color w:val="000000"/>
        </w:rPr>
        <w:t>Zea diploperennis</w:t>
      </w:r>
      <w:r>
        <w:rPr>
          <w:rFonts w:ascii="Arial" w:hAnsi="Arial"/>
          <w:color w:val="000000"/>
        </w:rPr>
        <w:t>, infección, huitlacoche</w:t>
      </w:r>
    </w:p>
    <w:p w14:paraId="04626C01" w14:textId="77777777" w:rsidR="006F373B" w:rsidRDefault="006F373B" w:rsidP="006F373B">
      <w:pPr>
        <w:spacing w:line="360" w:lineRule="auto"/>
        <w:jc w:val="both"/>
        <w:rPr>
          <w:rFonts w:ascii="Arial" w:hAnsi="Arial"/>
          <w:color w:val="000000"/>
        </w:rPr>
      </w:pPr>
      <w:r>
        <w:rPr>
          <w:rFonts w:ascii="Arial" w:hAnsi="Arial"/>
          <w:color w:val="000000"/>
        </w:rPr>
        <w:t>Abstract</w:t>
      </w:r>
    </w:p>
    <w:p w14:paraId="4ED618C3" w14:textId="6E2EB57D" w:rsidR="006F373B" w:rsidRDefault="006F373B" w:rsidP="006F373B">
      <w:pPr>
        <w:spacing w:line="360" w:lineRule="auto"/>
        <w:jc w:val="both"/>
        <w:rPr>
          <w:rFonts w:ascii="Arial" w:hAnsi="Arial" w:cs="Arial"/>
        </w:rPr>
      </w:pPr>
      <w:r w:rsidRPr="006F373B">
        <w:rPr>
          <w:rFonts w:ascii="Arial" w:hAnsi="Arial" w:cs="Arial"/>
        </w:rPr>
        <w:t xml:space="preserve">Introduction: </w:t>
      </w:r>
      <w:r w:rsidRPr="00A87CEB">
        <w:rPr>
          <w:rFonts w:ascii="Arial" w:hAnsi="Arial" w:cs="Arial"/>
          <w:lang w:val="en-US"/>
        </w:rPr>
        <w:t>The corn and teosinte share morphological and molecular similarities latter being those that support the theory of teosinte (</w:t>
      </w:r>
      <w:proofErr w:type="spellStart"/>
      <w:r w:rsidRPr="00A87CEB">
        <w:rPr>
          <w:rFonts w:ascii="Arial" w:hAnsi="Arial" w:cs="Arial"/>
          <w:i/>
          <w:lang w:val="en-US"/>
        </w:rPr>
        <w:t>Zea</w:t>
      </w:r>
      <w:proofErr w:type="spellEnd"/>
      <w:r w:rsidRPr="00A87CEB">
        <w:rPr>
          <w:rFonts w:ascii="Arial" w:hAnsi="Arial" w:cs="Arial"/>
          <w:i/>
          <w:lang w:val="en-US"/>
        </w:rPr>
        <w:t xml:space="preserve"> </w:t>
      </w:r>
      <w:proofErr w:type="spellStart"/>
      <w:r w:rsidRPr="00A87CEB">
        <w:rPr>
          <w:rFonts w:ascii="Arial" w:hAnsi="Arial" w:cs="Arial"/>
          <w:i/>
          <w:lang w:val="en-US"/>
        </w:rPr>
        <w:t>parviglumis</w:t>
      </w:r>
      <w:proofErr w:type="spellEnd"/>
      <w:r w:rsidRPr="00A87CEB">
        <w:rPr>
          <w:rFonts w:ascii="Arial" w:hAnsi="Arial" w:cs="Arial"/>
          <w:lang w:val="en-US"/>
        </w:rPr>
        <w:t xml:space="preserve">) as </w:t>
      </w:r>
      <w:r w:rsidR="006860A3">
        <w:rPr>
          <w:rFonts w:ascii="Arial" w:hAnsi="Arial" w:cs="Arial"/>
          <w:lang w:val="en-US"/>
        </w:rPr>
        <w:t>its</w:t>
      </w:r>
      <w:r w:rsidRPr="00A87CEB">
        <w:rPr>
          <w:rFonts w:ascii="Arial" w:hAnsi="Arial" w:cs="Arial"/>
          <w:lang w:val="en-US"/>
        </w:rPr>
        <w:t xml:space="preserve"> predecessor, both species are attacked by specific pathogens like </w:t>
      </w:r>
      <w:r w:rsidRPr="00A87CEB">
        <w:rPr>
          <w:rFonts w:ascii="Arial" w:hAnsi="Arial" w:cs="Arial"/>
          <w:i/>
          <w:lang w:val="en-US"/>
        </w:rPr>
        <w:t>Ustilago maydis</w:t>
      </w:r>
      <w:r w:rsidRPr="006F373B">
        <w:rPr>
          <w:rFonts w:ascii="Arial" w:hAnsi="Arial" w:cs="Arial"/>
        </w:rPr>
        <w:t>.</w:t>
      </w:r>
    </w:p>
    <w:p w14:paraId="721A0B3F" w14:textId="77777777" w:rsidR="00A87CEB" w:rsidRDefault="00A87CEB" w:rsidP="006F373B">
      <w:pPr>
        <w:spacing w:line="360" w:lineRule="auto"/>
        <w:jc w:val="both"/>
        <w:rPr>
          <w:rFonts w:ascii="Arial" w:hAnsi="Arial" w:cs="Arial"/>
        </w:rPr>
      </w:pPr>
    </w:p>
    <w:p w14:paraId="0680C5BD" w14:textId="2564EC8A" w:rsidR="006F373B" w:rsidRDefault="006F373B" w:rsidP="006F373B">
      <w:pPr>
        <w:spacing w:line="360" w:lineRule="auto"/>
        <w:jc w:val="both"/>
        <w:rPr>
          <w:rFonts w:ascii="Arial" w:hAnsi="Arial" w:cs="Arial"/>
          <w:i/>
        </w:rPr>
      </w:pPr>
      <w:proofErr w:type="spellStart"/>
      <w:r w:rsidRPr="006F373B">
        <w:rPr>
          <w:rFonts w:ascii="Arial" w:hAnsi="Arial" w:cs="Arial"/>
        </w:rPr>
        <w:t>Objective</w:t>
      </w:r>
      <w:proofErr w:type="spellEnd"/>
      <w:r w:rsidRPr="006F373B">
        <w:rPr>
          <w:rFonts w:ascii="Arial" w:hAnsi="Arial" w:cs="Arial"/>
        </w:rPr>
        <w:t xml:space="preserve">: To </w:t>
      </w:r>
      <w:proofErr w:type="spellStart"/>
      <w:r w:rsidRPr="006F373B">
        <w:rPr>
          <w:rFonts w:ascii="Arial" w:hAnsi="Arial" w:cs="Arial"/>
        </w:rPr>
        <w:t>analyze</w:t>
      </w:r>
      <w:proofErr w:type="spellEnd"/>
      <w:r w:rsidRPr="006F373B">
        <w:rPr>
          <w:rFonts w:ascii="Arial" w:hAnsi="Arial" w:cs="Arial"/>
        </w:rPr>
        <w:t xml:space="preserve"> </w:t>
      </w:r>
      <w:proofErr w:type="spellStart"/>
      <w:r w:rsidRPr="006F373B">
        <w:rPr>
          <w:rFonts w:ascii="Arial" w:hAnsi="Arial" w:cs="Arial"/>
        </w:rPr>
        <w:t>the</w:t>
      </w:r>
      <w:proofErr w:type="spellEnd"/>
      <w:r w:rsidRPr="006F373B">
        <w:rPr>
          <w:rFonts w:ascii="Arial" w:hAnsi="Arial" w:cs="Arial"/>
        </w:rPr>
        <w:t xml:space="preserve"> infectious process that presents </w:t>
      </w:r>
      <w:r w:rsidRPr="006F373B">
        <w:rPr>
          <w:rFonts w:ascii="Arial" w:hAnsi="Arial" w:cs="Arial"/>
          <w:i/>
        </w:rPr>
        <w:t xml:space="preserve">U. </w:t>
      </w:r>
      <w:proofErr w:type="spellStart"/>
      <w:r w:rsidRPr="006F373B">
        <w:rPr>
          <w:rFonts w:ascii="Arial" w:hAnsi="Arial" w:cs="Arial"/>
          <w:i/>
        </w:rPr>
        <w:t>maydis</w:t>
      </w:r>
      <w:proofErr w:type="spellEnd"/>
      <w:r w:rsidR="006860A3">
        <w:rPr>
          <w:rFonts w:ascii="Arial" w:hAnsi="Arial" w:cs="Arial"/>
        </w:rPr>
        <w:t xml:space="preserve"> </w:t>
      </w:r>
      <w:proofErr w:type="spellStart"/>
      <w:r w:rsidR="006860A3">
        <w:rPr>
          <w:rFonts w:ascii="Arial" w:hAnsi="Arial" w:cs="Arial"/>
        </w:rPr>
        <w:t>on</w:t>
      </w:r>
      <w:proofErr w:type="spellEnd"/>
      <w:r w:rsidR="006860A3">
        <w:rPr>
          <w:rFonts w:ascii="Arial" w:hAnsi="Arial" w:cs="Arial"/>
        </w:rPr>
        <w:t xml:space="preserve"> </w:t>
      </w:r>
      <w:proofErr w:type="spellStart"/>
      <w:r w:rsidR="006860A3">
        <w:rPr>
          <w:rFonts w:ascii="Arial" w:hAnsi="Arial" w:cs="Arial"/>
        </w:rPr>
        <w:t>the</w:t>
      </w:r>
      <w:proofErr w:type="spellEnd"/>
      <w:r w:rsidRPr="006F373B">
        <w:rPr>
          <w:rFonts w:ascii="Arial" w:hAnsi="Arial" w:cs="Arial"/>
        </w:rPr>
        <w:t xml:space="preserve"> </w:t>
      </w:r>
      <w:proofErr w:type="spellStart"/>
      <w:r w:rsidRPr="006F373B">
        <w:rPr>
          <w:rFonts w:ascii="Arial" w:hAnsi="Arial" w:cs="Arial"/>
        </w:rPr>
        <w:t>variety</w:t>
      </w:r>
      <w:proofErr w:type="spellEnd"/>
      <w:r w:rsidR="006860A3">
        <w:rPr>
          <w:rFonts w:ascii="Arial" w:hAnsi="Arial" w:cs="Arial"/>
        </w:rPr>
        <w:t xml:space="preserve"> of </w:t>
      </w:r>
      <w:proofErr w:type="spellStart"/>
      <w:r w:rsidR="006860A3">
        <w:rPr>
          <w:rFonts w:ascii="Arial" w:hAnsi="Arial" w:cs="Arial"/>
        </w:rPr>
        <w:t>the</w:t>
      </w:r>
      <w:proofErr w:type="spellEnd"/>
      <w:r w:rsidRPr="006F373B">
        <w:rPr>
          <w:rFonts w:ascii="Arial" w:hAnsi="Arial" w:cs="Arial"/>
        </w:rPr>
        <w:t xml:space="preserve"> teosinte </w:t>
      </w:r>
      <w:r w:rsidRPr="006F373B">
        <w:rPr>
          <w:rFonts w:ascii="Arial" w:hAnsi="Arial" w:cs="Arial"/>
          <w:i/>
        </w:rPr>
        <w:t xml:space="preserve">Zea </w:t>
      </w:r>
      <w:proofErr w:type="spellStart"/>
      <w:r w:rsidRPr="006F373B">
        <w:rPr>
          <w:rFonts w:ascii="Arial" w:hAnsi="Arial" w:cs="Arial"/>
          <w:i/>
        </w:rPr>
        <w:t>diploperennis</w:t>
      </w:r>
      <w:proofErr w:type="spellEnd"/>
      <w:r>
        <w:rPr>
          <w:rFonts w:ascii="Arial" w:hAnsi="Arial" w:cs="Arial"/>
          <w:i/>
        </w:rPr>
        <w:t>.</w:t>
      </w:r>
    </w:p>
    <w:p w14:paraId="3384F0AD" w14:textId="60B3ABA5" w:rsidR="00A87CEB" w:rsidRPr="00A87CEB" w:rsidRDefault="006F373B" w:rsidP="006F373B">
      <w:pPr>
        <w:spacing w:line="360" w:lineRule="auto"/>
        <w:jc w:val="both"/>
        <w:rPr>
          <w:rFonts w:ascii="Arial" w:hAnsi="Arial" w:cs="Arial"/>
          <w:color w:val="000000" w:themeColor="text1"/>
          <w:lang w:val="en-US"/>
        </w:rPr>
      </w:pPr>
      <w:r w:rsidRPr="00A87CEB">
        <w:rPr>
          <w:rFonts w:ascii="Arial" w:hAnsi="Arial" w:cs="Arial"/>
          <w:lang w:val="en-US"/>
        </w:rPr>
        <w:t xml:space="preserve">Materials and Methods: </w:t>
      </w:r>
      <w:r w:rsidR="00A87CEB" w:rsidRPr="00A87CEB">
        <w:rPr>
          <w:rFonts w:ascii="Arial" w:hAnsi="Arial" w:cs="Arial"/>
          <w:color w:val="000000" w:themeColor="text1"/>
          <w:shd w:val="clear" w:color="auto" w:fill="FFFFFF"/>
          <w:lang w:val="en-US"/>
        </w:rPr>
        <w:t xml:space="preserve">We used the strain of </w:t>
      </w:r>
      <w:r w:rsidR="00A87CEB" w:rsidRPr="00A87CEB">
        <w:rPr>
          <w:rFonts w:ascii="Arial" w:hAnsi="Arial" w:cs="Arial"/>
          <w:i/>
          <w:color w:val="000000" w:themeColor="text1"/>
          <w:shd w:val="clear" w:color="auto" w:fill="FFFFFF"/>
          <w:lang w:val="en-US"/>
        </w:rPr>
        <w:t>u. maydis</w:t>
      </w:r>
      <w:r w:rsidR="00A87CEB" w:rsidRPr="00A87CEB">
        <w:rPr>
          <w:rFonts w:ascii="Arial" w:hAnsi="Arial" w:cs="Arial"/>
          <w:color w:val="000000" w:themeColor="text1"/>
          <w:shd w:val="clear" w:color="auto" w:fill="FFFFFF"/>
          <w:lang w:val="en-US"/>
        </w:rPr>
        <w:t xml:space="preserve"> FB-D12, which </w:t>
      </w:r>
      <w:r w:rsidR="006860A3">
        <w:rPr>
          <w:rFonts w:ascii="Arial" w:hAnsi="Arial" w:cs="Arial"/>
          <w:color w:val="000000" w:themeColor="text1"/>
          <w:shd w:val="clear" w:color="auto" w:fill="FFFFFF"/>
          <w:lang w:val="en-US"/>
        </w:rPr>
        <w:t>was kept a culture media</w:t>
      </w:r>
      <w:r w:rsidR="00A87CEB" w:rsidRPr="00A87CEB">
        <w:rPr>
          <w:rFonts w:ascii="Arial" w:hAnsi="Arial" w:cs="Arial"/>
          <w:color w:val="000000" w:themeColor="text1"/>
          <w:shd w:val="clear" w:color="auto" w:fill="FFFFFF"/>
          <w:lang w:val="en-US"/>
        </w:rPr>
        <w:t xml:space="preserve"> rich in nutrients (CPES) pH 7. Viable cells without morphological alterations to the inoculation method of puncture in teosinte seedlings were used. Monitoring of infection was carried out every 24 hours by measuring concentration of chlorophyll and plant tissue </w:t>
      </w:r>
      <w:r w:rsidR="006860A3">
        <w:rPr>
          <w:rFonts w:ascii="Arial" w:hAnsi="Arial" w:cs="Arial"/>
          <w:color w:val="000000" w:themeColor="text1"/>
          <w:shd w:val="clear" w:color="auto" w:fill="FFFFFF"/>
          <w:lang w:val="en-US"/>
        </w:rPr>
        <w:t xml:space="preserve">through </w:t>
      </w:r>
      <w:r w:rsidR="00A87CEB" w:rsidRPr="00A87CEB">
        <w:rPr>
          <w:rFonts w:ascii="Arial" w:hAnsi="Arial" w:cs="Arial"/>
          <w:color w:val="000000" w:themeColor="text1"/>
          <w:shd w:val="clear" w:color="auto" w:fill="FFFFFF"/>
          <w:lang w:val="en-US"/>
        </w:rPr>
        <w:t>microscopic observation</w:t>
      </w:r>
    </w:p>
    <w:p w14:paraId="6588A0DA" w14:textId="0AB162A2" w:rsidR="00A87CEB" w:rsidRPr="00A87CEB" w:rsidRDefault="006F373B" w:rsidP="006F373B">
      <w:pPr>
        <w:spacing w:line="360" w:lineRule="auto"/>
        <w:jc w:val="both"/>
        <w:rPr>
          <w:rFonts w:ascii="Arial" w:hAnsi="Arial" w:cs="Arial"/>
          <w:color w:val="000000" w:themeColor="text1"/>
          <w:lang w:val="en-US"/>
        </w:rPr>
      </w:pPr>
      <w:proofErr w:type="spellStart"/>
      <w:r w:rsidRPr="006F373B">
        <w:rPr>
          <w:rFonts w:ascii="Arial" w:hAnsi="Arial" w:cs="Arial"/>
        </w:rPr>
        <w:t>Results</w:t>
      </w:r>
      <w:proofErr w:type="spellEnd"/>
      <w:r w:rsidRPr="006F373B">
        <w:rPr>
          <w:rFonts w:ascii="Arial" w:hAnsi="Arial" w:cs="Arial"/>
        </w:rPr>
        <w:t xml:space="preserve">: </w:t>
      </w:r>
      <w:r w:rsidR="00A87CEB" w:rsidRPr="00A87CEB">
        <w:rPr>
          <w:rFonts w:ascii="Arial" w:hAnsi="Arial" w:cs="Arial"/>
          <w:color w:val="000000" w:themeColor="text1"/>
          <w:shd w:val="clear" w:color="auto" w:fill="FFFFFF"/>
          <w:lang w:val="en-US"/>
        </w:rPr>
        <w:t xml:space="preserve">In the seedlings of </w:t>
      </w:r>
      <w:proofErr w:type="spellStart"/>
      <w:r w:rsidR="00A87CEB" w:rsidRPr="00A87CEB">
        <w:rPr>
          <w:rFonts w:ascii="Arial" w:hAnsi="Arial" w:cs="Arial"/>
          <w:i/>
          <w:color w:val="000000" w:themeColor="text1"/>
          <w:shd w:val="clear" w:color="auto" w:fill="FFFFFF"/>
          <w:lang w:val="en-US"/>
        </w:rPr>
        <w:t>Zea</w:t>
      </w:r>
      <w:proofErr w:type="spellEnd"/>
      <w:r w:rsidR="00A87CEB" w:rsidRPr="00A87CEB">
        <w:rPr>
          <w:rFonts w:ascii="Arial" w:hAnsi="Arial" w:cs="Arial"/>
          <w:i/>
          <w:color w:val="000000" w:themeColor="text1"/>
          <w:shd w:val="clear" w:color="auto" w:fill="FFFFFF"/>
          <w:lang w:val="en-US"/>
        </w:rPr>
        <w:t xml:space="preserve"> </w:t>
      </w:r>
      <w:proofErr w:type="spellStart"/>
      <w:r w:rsidR="00A87CEB" w:rsidRPr="00A87CEB">
        <w:rPr>
          <w:rFonts w:ascii="Arial" w:hAnsi="Arial" w:cs="Arial"/>
          <w:i/>
          <w:color w:val="000000" w:themeColor="text1"/>
          <w:shd w:val="clear" w:color="auto" w:fill="FFFFFF"/>
          <w:lang w:val="en-US"/>
        </w:rPr>
        <w:t>diploperennis</w:t>
      </w:r>
      <w:proofErr w:type="spellEnd"/>
      <w:r w:rsidR="00A87CEB" w:rsidRPr="00A87CEB">
        <w:rPr>
          <w:rFonts w:ascii="Arial" w:hAnsi="Arial" w:cs="Arial"/>
          <w:color w:val="000000" w:themeColor="text1"/>
          <w:shd w:val="clear" w:color="auto" w:fill="FFFFFF"/>
          <w:lang w:val="en-US"/>
        </w:rPr>
        <w:t xml:space="preserve"> inoculated with </w:t>
      </w:r>
      <w:r w:rsidR="00A87CEB" w:rsidRPr="00A87CEB">
        <w:rPr>
          <w:rFonts w:ascii="Arial" w:hAnsi="Arial" w:cs="Arial"/>
          <w:i/>
          <w:color w:val="000000" w:themeColor="text1"/>
          <w:shd w:val="clear" w:color="auto" w:fill="FFFFFF"/>
          <w:lang w:val="en-US"/>
        </w:rPr>
        <w:t>U. maydis</w:t>
      </w:r>
      <w:r w:rsidR="00A87CEB" w:rsidRPr="00A87CEB">
        <w:rPr>
          <w:rFonts w:ascii="Arial" w:hAnsi="Arial" w:cs="Arial"/>
          <w:color w:val="000000" w:themeColor="text1"/>
          <w:shd w:val="clear" w:color="auto" w:fill="FFFFFF"/>
          <w:lang w:val="en-US"/>
        </w:rPr>
        <w:t xml:space="preserve"> </w:t>
      </w:r>
      <w:r w:rsidR="006860A3">
        <w:rPr>
          <w:rFonts w:ascii="Arial" w:hAnsi="Arial" w:cs="Arial"/>
          <w:color w:val="000000" w:themeColor="text1"/>
          <w:shd w:val="clear" w:color="auto" w:fill="FFFFFF"/>
          <w:lang w:val="en-US"/>
        </w:rPr>
        <w:t>the</w:t>
      </w:r>
      <w:r w:rsidR="00A87CEB" w:rsidRPr="00A87CEB">
        <w:rPr>
          <w:rFonts w:ascii="Arial" w:hAnsi="Arial" w:cs="Arial"/>
          <w:color w:val="000000" w:themeColor="text1"/>
          <w:shd w:val="clear" w:color="auto" w:fill="FFFFFF"/>
          <w:lang w:val="en-US"/>
        </w:rPr>
        <w:t xml:space="preserve"> symptoms of the </w:t>
      </w:r>
      <w:r w:rsidR="006860A3">
        <w:rPr>
          <w:rFonts w:ascii="Arial" w:hAnsi="Arial" w:cs="Arial"/>
          <w:color w:val="000000" w:themeColor="text1"/>
          <w:shd w:val="clear" w:color="auto" w:fill="FFFFFF"/>
          <w:lang w:val="en-US"/>
        </w:rPr>
        <w:t>infection were presented</w:t>
      </w:r>
      <w:r w:rsidR="00A87CEB" w:rsidRPr="00A87CEB">
        <w:rPr>
          <w:rFonts w:ascii="Arial" w:hAnsi="Arial" w:cs="Arial"/>
          <w:color w:val="000000" w:themeColor="text1"/>
          <w:shd w:val="clear" w:color="auto" w:fill="FFFFFF"/>
          <w:lang w:val="en-US"/>
        </w:rPr>
        <w:t>, wilt and chlorosis in the leaves; Th</w:t>
      </w:r>
      <w:r w:rsidR="006860A3">
        <w:rPr>
          <w:rFonts w:ascii="Arial" w:hAnsi="Arial" w:cs="Arial"/>
          <w:color w:val="000000" w:themeColor="text1"/>
          <w:shd w:val="clear" w:color="auto" w:fill="FFFFFF"/>
          <w:lang w:val="en-US"/>
        </w:rPr>
        <w:t>e chlorosis was</w:t>
      </w:r>
      <w:r w:rsidR="00A87CEB" w:rsidRPr="00A87CEB">
        <w:rPr>
          <w:rFonts w:ascii="Arial" w:hAnsi="Arial" w:cs="Arial"/>
          <w:color w:val="000000" w:themeColor="text1"/>
          <w:shd w:val="clear" w:color="auto" w:fill="FFFFFF"/>
          <w:lang w:val="en-US"/>
        </w:rPr>
        <w:t xml:space="preserve"> confirmed with the low concentration of chlorophyll 12 days later to the inoculation. In the </w:t>
      </w:r>
      <w:r w:rsidR="006860A3" w:rsidRPr="00A87CEB">
        <w:rPr>
          <w:rFonts w:ascii="Arial" w:hAnsi="Arial" w:cs="Arial"/>
          <w:color w:val="000000" w:themeColor="text1"/>
          <w:shd w:val="clear" w:color="auto" w:fill="FFFFFF"/>
          <w:lang w:val="en-US"/>
        </w:rPr>
        <w:t xml:space="preserve">microscopic </w:t>
      </w:r>
      <w:r w:rsidR="00A87CEB" w:rsidRPr="00A87CEB">
        <w:rPr>
          <w:rFonts w:ascii="Arial" w:hAnsi="Arial" w:cs="Arial"/>
          <w:color w:val="000000" w:themeColor="text1"/>
          <w:shd w:val="clear" w:color="auto" w:fill="FFFFFF"/>
          <w:lang w:val="en-US"/>
        </w:rPr>
        <w:t xml:space="preserve">observation of cuts of the tissue plant </w:t>
      </w:r>
      <w:r w:rsidR="006860A3">
        <w:rPr>
          <w:rFonts w:ascii="Arial" w:hAnsi="Arial" w:cs="Arial"/>
          <w:color w:val="000000" w:themeColor="text1"/>
          <w:shd w:val="clear" w:color="auto" w:fill="FFFFFF"/>
          <w:lang w:val="en-US"/>
        </w:rPr>
        <w:t xml:space="preserve">was </w:t>
      </w:r>
      <w:r w:rsidR="00A87CEB" w:rsidRPr="00A87CEB">
        <w:rPr>
          <w:rFonts w:ascii="Arial" w:hAnsi="Arial" w:cs="Arial"/>
          <w:color w:val="000000" w:themeColor="text1"/>
          <w:shd w:val="clear" w:color="auto" w:fill="FFFFFF"/>
          <w:lang w:val="en-US"/>
        </w:rPr>
        <w:t>found mycelium long and branched from the third day of the inoculation, until the appearance of tumors in seedlings of 45 days.</w:t>
      </w:r>
    </w:p>
    <w:p w14:paraId="7A3FBB41" w14:textId="2ED4EEAC" w:rsidR="00F122CF" w:rsidRPr="00F122CF" w:rsidRDefault="006F373B" w:rsidP="006F373B">
      <w:pPr>
        <w:spacing w:line="360" w:lineRule="auto"/>
        <w:jc w:val="both"/>
        <w:rPr>
          <w:rFonts w:ascii="Arial" w:hAnsi="Arial" w:cs="Arial"/>
          <w:lang w:val="en-US"/>
        </w:rPr>
      </w:pPr>
      <w:r w:rsidRPr="00F122CF">
        <w:rPr>
          <w:rFonts w:ascii="Arial" w:hAnsi="Arial" w:cs="Arial"/>
          <w:lang w:val="en-US"/>
        </w:rPr>
        <w:t xml:space="preserve">Conclusions: </w:t>
      </w:r>
      <w:r w:rsidR="00F122CF" w:rsidRPr="00F122CF">
        <w:rPr>
          <w:rFonts w:ascii="Arial" w:hAnsi="Arial" w:cs="Arial"/>
          <w:color w:val="000000" w:themeColor="text1"/>
          <w:shd w:val="clear" w:color="auto" w:fill="FFFFFF"/>
          <w:lang w:val="en-US"/>
        </w:rPr>
        <w:t>The</w:t>
      </w:r>
      <w:r w:rsidR="006860A3">
        <w:rPr>
          <w:rFonts w:ascii="Arial" w:hAnsi="Arial" w:cs="Arial"/>
          <w:color w:val="000000" w:themeColor="text1"/>
          <w:shd w:val="clear" w:color="auto" w:fill="FFFFFF"/>
          <w:lang w:val="en-US"/>
        </w:rPr>
        <w:t xml:space="preserve"> </w:t>
      </w:r>
      <w:r w:rsidR="006860A3" w:rsidRPr="00F122CF">
        <w:rPr>
          <w:rFonts w:ascii="Arial" w:hAnsi="Arial" w:cs="Arial"/>
          <w:color w:val="000000" w:themeColor="text1"/>
          <w:shd w:val="clear" w:color="auto" w:fill="FFFFFF"/>
          <w:lang w:val="en-US"/>
        </w:rPr>
        <w:t>typical</w:t>
      </w:r>
      <w:r w:rsidR="00F122CF" w:rsidRPr="00F122CF">
        <w:rPr>
          <w:rFonts w:ascii="Arial" w:hAnsi="Arial" w:cs="Arial"/>
          <w:color w:val="000000" w:themeColor="text1"/>
          <w:shd w:val="clear" w:color="auto" w:fill="FFFFFF"/>
          <w:lang w:val="en-US"/>
        </w:rPr>
        <w:t xml:space="preserve"> signs of infection with </w:t>
      </w:r>
      <w:r w:rsidR="00F122CF" w:rsidRPr="002E5941">
        <w:rPr>
          <w:rFonts w:ascii="Arial" w:hAnsi="Arial" w:cs="Arial"/>
          <w:i/>
          <w:color w:val="000000" w:themeColor="text1"/>
          <w:shd w:val="clear" w:color="auto" w:fill="FFFFFF"/>
          <w:lang w:val="en-US"/>
        </w:rPr>
        <w:t>Ustilago maydis</w:t>
      </w:r>
      <w:r w:rsidR="00F122CF" w:rsidRPr="00F122CF">
        <w:rPr>
          <w:rFonts w:ascii="Arial" w:hAnsi="Arial" w:cs="Arial"/>
          <w:color w:val="000000" w:themeColor="text1"/>
          <w:shd w:val="clear" w:color="auto" w:fill="FFFFFF"/>
          <w:lang w:val="en-US"/>
        </w:rPr>
        <w:t xml:space="preserve"> in </w:t>
      </w:r>
      <w:r w:rsidR="006860A3">
        <w:rPr>
          <w:rFonts w:ascii="Arial" w:hAnsi="Arial" w:cs="Arial"/>
          <w:color w:val="000000" w:themeColor="text1"/>
          <w:shd w:val="clear" w:color="auto" w:fill="FFFFFF"/>
          <w:lang w:val="en-US"/>
        </w:rPr>
        <w:t xml:space="preserve">the </w:t>
      </w:r>
      <w:r w:rsidR="00F122CF" w:rsidRPr="00F122CF">
        <w:rPr>
          <w:rFonts w:ascii="Arial" w:hAnsi="Arial" w:cs="Arial"/>
          <w:color w:val="000000" w:themeColor="text1"/>
          <w:shd w:val="clear" w:color="auto" w:fill="FFFFFF"/>
          <w:lang w:val="en-US"/>
        </w:rPr>
        <w:t xml:space="preserve">variety of teosinte </w:t>
      </w:r>
      <w:proofErr w:type="spellStart"/>
      <w:r w:rsidR="00F122CF" w:rsidRPr="00F122CF">
        <w:rPr>
          <w:rFonts w:ascii="Arial" w:hAnsi="Arial" w:cs="Arial"/>
          <w:color w:val="000000" w:themeColor="text1"/>
          <w:shd w:val="clear" w:color="auto" w:fill="FFFFFF"/>
          <w:lang w:val="en-US"/>
        </w:rPr>
        <w:t>Zea</w:t>
      </w:r>
      <w:proofErr w:type="spellEnd"/>
      <w:r w:rsidR="00F122CF" w:rsidRPr="00F122CF">
        <w:rPr>
          <w:rFonts w:ascii="Arial" w:hAnsi="Arial" w:cs="Arial"/>
          <w:color w:val="000000" w:themeColor="text1"/>
          <w:shd w:val="clear" w:color="auto" w:fill="FFFFFF"/>
          <w:lang w:val="en-US"/>
        </w:rPr>
        <w:t xml:space="preserve"> </w:t>
      </w:r>
      <w:proofErr w:type="spellStart"/>
      <w:r w:rsidR="00F122CF" w:rsidRPr="00F122CF">
        <w:rPr>
          <w:rFonts w:ascii="Arial" w:hAnsi="Arial" w:cs="Arial"/>
          <w:color w:val="000000" w:themeColor="text1"/>
          <w:shd w:val="clear" w:color="auto" w:fill="FFFFFF"/>
          <w:lang w:val="en-US"/>
        </w:rPr>
        <w:t>diploperennis</w:t>
      </w:r>
      <w:proofErr w:type="spellEnd"/>
      <w:r w:rsidR="00F122CF" w:rsidRPr="00F122CF">
        <w:rPr>
          <w:rFonts w:ascii="Arial" w:hAnsi="Arial" w:cs="Arial"/>
          <w:color w:val="000000" w:themeColor="text1"/>
          <w:shd w:val="clear" w:color="auto" w:fill="FFFFFF"/>
          <w:lang w:val="en-US"/>
        </w:rPr>
        <w:t xml:space="preserve"> do not differ from those reported for corn. </w:t>
      </w:r>
      <w:r w:rsidR="002E5941" w:rsidRPr="002E5941">
        <w:rPr>
          <w:rFonts w:ascii="Arial" w:hAnsi="Arial" w:cs="Arial"/>
          <w:i/>
          <w:color w:val="000000" w:themeColor="text1"/>
          <w:shd w:val="clear" w:color="auto" w:fill="FFFFFF"/>
          <w:lang w:val="en-US"/>
        </w:rPr>
        <w:t>Ustilago maydis</w:t>
      </w:r>
      <w:r w:rsidR="002E5941" w:rsidRPr="00F122CF">
        <w:rPr>
          <w:rFonts w:ascii="Arial" w:hAnsi="Arial" w:cs="Arial"/>
          <w:color w:val="000000" w:themeColor="text1"/>
          <w:shd w:val="clear" w:color="auto" w:fill="FFFFFF"/>
          <w:lang w:val="en-US"/>
        </w:rPr>
        <w:t xml:space="preserve"> </w:t>
      </w:r>
      <w:r w:rsidR="00F122CF" w:rsidRPr="00F122CF">
        <w:rPr>
          <w:rFonts w:ascii="Arial" w:hAnsi="Arial" w:cs="Arial"/>
          <w:color w:val="000000" w:themeColor="text1"/>
          <w:shd w:val="clear" w:color="auto" w:fill="FFFFFF"/>
          <w:lang w:val="en-US"/>
        </w:rPr>
        <w:t>presents its full life cycle within the plant, confirming that the diploperennis variety is susceptible</w:t>
      </w:r>
      <w:r w:rsidR="006860A3">
        <w:rPr>
          <w:rFonts w:ascii="Arial" w:hAnsi="Arial" w:cs="Arial"/>
          <w:color w:val="000000" w:themeColor="text1"/>
          <w:shd w:val="clear" w:color="auto" w:fill="FFFFFF"/>
          <w:lang w:val="en-US"/>
        </w:rPr>
        <w:t>.</w:t>
      </w:r>
    </w:p>
    <w:p w14:paraId="084E4267" w14:textId="79FFA458" w:rsidR="006F373B" w:rsidRPr="006F373B" w:rsidRDefault="006F373B" w:rsidP="006F373B">
      <w:pPr>
        <w:spacing w:line="360" w:lineRule="auto"/>
        <w:jc w:val="both"/>
        <w:rPr>
          <w:rFonts w:ascii="Arial" w:hAnsi="Arial" w:cs="Arial"/>
        </w:rPr>
      </w:pPr>
      <w:r w:rsidRPr="00F122CF">
        <w:rPr>
          <w:rFonts w:ascii="Arial" w:hAnsi="Arial" w:cs="Arial"/>
          <w:lang w:val="en-US"/>
        </w:rPr>
        <w:t xml:space="preserve">Keywords: </w:t>
      </w:r>
      <w:r w:rsidRPr="00F122CF">
        <w:rPr>
          <w:rFonts w:ascii="Arial" w:hAnsi="Arial" w:cs="Arial"/>
          <w:i/>
          <w:lang w:val="en-US"/>
        </w:rPr>
        <w:t>Ustilago maydis</w:t>
      </w:r>
      <w:r w:rsidRPr="00F122CF">
        <w:rPr>
          <w:rFonts w:ascii="Arial" w:hAnsi="Arial" w:cs="Arial"/>
          <w:lang w:val="en-US"/>
        </w:rPr>
        <w:t>,</w:t>
      </w:r>
      <w:r w:rsidRPr="006F373B">
        <w:rPr>
          <w:rFonts w:ascii="Arial" w:hAnsi="Arial" w:cs="Arial"/>
        </w:rPr>
        <w:t xml:space="preserve"> teosinte, </w:t>
      </w:r>
      <w:r w:rsidRPr="006F373B">
        <w:rPr>
          <w:rFonts w:ascii="Arial" w:hAnsi="Arial" w:cs="Arial"/>
          <w:i/>
        </w:rPr>
        <w:t>Zea diploperennis</w:t>
      </w:r>
      <w:r w:rsidRPr="006F373B">
        <w:rPr>
          <w:rFonts w:ascii="Arial" w:hAnsi="Arial" w:cs="Arial"/>
        </w:rPr>
        <w:t>, infection, huitlacoche</w:t>
      </w:r>
    </w:p>
    <w:p w14:paraId="3D562057" w14:textId="77777777" w:rsidR="006F373B" w:rsidRPr="006F373B" w:rsidRDefault="006F373B" w:rsidP="006F373B">
      <w:pPr>
        <w:spacing w:line="360" w:lineRule="auto"/>
        <w:jc w:val="both"/>
        <w:rPr>
          <w:rFonts w:ascii="Arial" w:hAnsi="Arial" w:cs="Arial"/>
        </w:rPr>
      </w:pPr>
    </w:p>
    <w:p w14:paraId="2C2388EA" w14:textId="77777777" w:rsidR="006F373B" w:rsidRPr="006F373B" w:rsidRDefault="006F373B" w:rsidP="006F373B">
      <w:pPr>
        <w:spacing w:line="360" w:lineRule="auto"/>
        <w:jc w:val="both"/>
        <w:rPr>
          <w:rFonts w:ascii="Arial" w:hAnsi="Arial" w:cs="Arial"/>
        </w:rPr>
      </w:pPr>
    </w:p>
    <w:p w14:paraId="6A4854A5" w14:textId="77777777" w:rsidR="006F373B" w:rsidRPr="004D11D6" w:rsidRDefault="006F373B" w:rsidP="004D11D6">
      <w:pPr>
        <w:spacing w:line="360" w:lineRule="auto"/>
        <w:jc w:val="both"/>
        <w:rPr>
          <w:rFonts w:ascii="Arial" w:hAnsi="Arial" w:cs="Arial"/>
          <w:b/>
        </w:rPr>
      </w:pPr>
    </w:p>
    <w:sectPr w:rsidR="006F373B" w:rsidRPr="004D11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D6"/>
    <w:rsid w:val="002A1530"/>
    <w:rsid w:val="002E5941"/>
    <w:rsid w:val="00336743"/>
    <w:rsid w:val="0043791C"/>
    <w:rsid w:val="004D11D6"/>
    <w:rsid w:val="006860A3"/>
    <w:rsid w:val="006A3522"/>
    <w:rsid w:val="006F373B"/>
    <w:rsid w:val="0081542E"/>
    <w:rsid w:val="00834AD7"/>
    <w:rsid w:val="00A12A6C"/>
    <w:rsid w:val="00A225ED"/>
    <w:rsid w:val="00A87CEB"/>
    <w:rsid w:val="00C51FD3"/>
    <w:rsid w:val="00C85545"/>
    <w:rsid w:val="00ED713C"/>
    <w:rsid w:val="00F12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3724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Alma Perez</cp:lastModifiedBy>
  <cp:revision>2</cp:revision>
  <dcterms:created xsi:type="dcterms:W3CDTF">2016-10-14T03:30:00Z</dcterms:created>
  <dcterms:modified xsi:type="dcterms:W3CDTF">2016-10-14T03:30:00Z</dcterms:modified>
</cp:coreProperties>
</file>