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53" w:rsidRPr="006115BC" w:rsidRDefault="002E5653" w:rsidP="00890DB5">
      <w:pPr>
        <w:rPr>
          <w:rFonts w:ascii="Arial Narrow" w:hAnsi="Arial Narrow"/>
          <w:bCs/>
          <w:lang w:val="en-US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1522"/>
        <w:tblW w:w="5069" w:type="pct"/>
        <w:tblLook w:val="0000" w:firstRow="0" w:lastRow="0" w:firstColumn="0" w:lastColumn="0" w:noHBand="0" w:noVBand="0"/>
      </w:tblPr>
      <w:tblGrid>
        <w:gridCol w:w="3779"/>
        <w:gridCol w:w="1338"/>
        <w:gridCol w:w="1353"/>
        <w:gridCol w:w="1292"/>
        <w:gridCol w:w="1078"/>
      </w:tblGrid>
      <w:tr w:rsidR="002E5653" w:rsidRPr="004A2FCC" w:rsidTr="004F2261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000000"/>
            </w:tcBorders>
            <w:vAlign w:val="center"/>
          </w:tcPr>
          <w:p w:rsidR="002E5653" w:rsidRPr="006115BC" w:rsidRDefault="00F30309" w:rsidP="004F2261">
            <w:pPr>
              <w:snapToGrid w:val="0"/>
              <w:rPr>
                <w:rFonts w:ascii="Arial Narrow" w:hAnsi="Arial Narrow"/>
                <w:b/>
                <w:bCs/>
                <w:lang w:val="en-US"/>
              </w:rPr>
            </w:pPr>
            <w:r w:rsidRPr="006115BC">
              <w:rPr>
                <w:rFonts w:ascii="Arial Narrow" w:hAnsi="Arial Narrow"/>
                <w:b/>
                <w:bCs/>
                <w:lang w:val="en-US"/>
              </w:rPr>
              <w:t xml:space="preserve">Table </w:t>
            </w:r>
            <w:r w:rsidR="00D34DE1" w:rsidRPr="006115BC">
              <w:rPr>
                <w:rFonts w:ascii="Arial Narrow" w:hAnsi="Arial Narrow"/>
                <w:b/>
                <w:bCs/>
                <w:lang w:val="en-US"/>
              </w:rPr>
              <w:t>6</w:t>
            </w:r>
            <w:r w:rsidR="004F2261" w:rsidRPr="006115BC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="002E5653" w:rsidRPr="006115BC">
              <w:rPr>
                <w:rFonts w:ascii="Arial Narrow" w:hAnsi="Arial Narrow"/>
                <w:bCs/>
                <w:lang w:val="en-US"/>
              </w:rPr>
              <w:t>Differences in energy, macronutrients, fiber and cholesterol among adolescents’ diets of Area Toledo Study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tcBorders>
              <w:top w:val="single" w:sz="4" w:space="0" w:color="000000"/>
            </w:tcBorders>
            <w:vAlign w:val="center"/>
          </w:tcPr>
          <w:p w:rsidR="002E5653" w:rsidRPr="006115BC" w:rsidRDefault="002E5653" w:rsidP="00694553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75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694553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Total (n=53)</w:t>
            </w:r>
          </w:p>
        </w:tc>
        <w:tc>
          <w:tcPr>
            <w:tcW w:w="7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694553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Boys</w:t>
            </w:r>
            <w:proofErr w:type="spellEnd"/>
            <w:r w:rsidRPr="006115BC">
              <w:rPr>
                <w:rFonts w:ascii="Arial Narrow" w:hAnsi="Arial Narrow"/>
              </w:rPr>
              <w:t xml:space="preserve"> (n=22)</w:t>
            </w:r>
          </w:p>
        </w:tc>
        <w:tc>
          <w:tcPr>
            <w:tcW w:w="73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694553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Girls</w:t>
            </w:r>
            <w:proofErr w:type="spellEnd"/>
            <w:r w:rsidRPr="006115BC">
              <w:rPr>
                <w:rFonts w:ascii="Arial Narrow" w:hAnsi="Arial Narrow"/>
              </w:rPr>
              <w:t xml:space="preserve"> (n=31)</w:t>
            </w:r>
          </w:p>
        </w:tc>
        <w:tc>
          <w:tcPr>
            <w:tcW w:w="61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6E69AF" w:rsidP="00694553">
            <w:pPr>
              <w:snapToGrid w:val="0"/>
              <w:jc w:val="center"/>
              <w:rPr>
                <w:rFonts w:ascii="Arial Narrow" w:hAnsi="Arial Narrow"/>
                <w:i/>
              </w:rPr>
            </w:pPr>
            <w:r w:rsidRPr="006115BC">
              <w:rPr>
                <w:rFonts w:ascii="Arial Narrow" w:hAnsi="Arial Narrow"/>
                <w:i/>
              </w:rPr>
              <w:t>P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7D6FD3">
            <w:pPr>
              <w:snapToGrid w:val="0"/>
              <w:spacing w:line="360" w:lineRule="auto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SFA (%kcal)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13.0 (4.0)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13.0 (5.0)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12.9 (3.0)</w:t>
            </w: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1.000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7D6FD3">
            <w:pPr>
              <w:snapToGrid w:val="0"/>
              <w:spacing w:line="360" w:lineRule="auto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 xml:space="preserve">MUFA </w:t>
            </w:r>
            <w:r w:rsidRPr="006115BC">
              <w:rPr>
                <w:rFonts w:ascii="Arial Narrow" w:hAnsi="Arial Narrow"/>
                <w:bCs/>
                <w:lang w:val="en-US"/>
              </w:rPr>
              <w:t>(%kcal)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17.4 (4.0)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17.7 (3.0)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16.7 (4.0)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0.468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7D6FD3">
            <w:pPr>
              <w:snapToGrid w:val="0"/>
              <w:spacing w:line="360" w:lineRule="auto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lang w:val="en-US"/>
              </w:rPr>
              <w:t xml:space="preserve">PUFA </w:t>
            </w:r>
            <w:r w:rsidRPr="006115BC">
              <w:rPr>
                <w:rFonts w:ascii="Arial Narrow" w:hAnsi="Arial Narrow"/>
                <w:bCs/>
                <w:lang w:val="en-US"/>
              </w:rPr>
              <w:t>(%kcal)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4.3 (1.0)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4.7 (1.0)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4.2 (1.0)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0.062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SFA/</w:t>
            </w: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Carbohydrates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(g/g)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0.12 (0.26)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0.12 (0.26)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0.13 (0.20)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0.508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PUFA/SFA (g/g)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0.34 (0.0)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0.41 (0.0)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0.32 (0.0)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0.002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(MUFA+PUFA)/SFA (g/g)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1.7 (0.0)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1.8 (0.0)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1.6 (0.0)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0.130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7D6FD3">
            <w:pPr>
              <w:snapToGrid w:val="0"/>
              <w:spacing w:line="360" w:lineRule="auto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Adherence to Mediterranean diet</w:t>
            </w:r>
            <w:r w:rsidR="007D6FD3" w:rsidRPr="006115BC">
              <w:rPr>
                <w:rFonts w:ascii="Arial Narrow" w:hAnsi="Arial Narrow"/>
                <w:bCs/>
                <w:lang w:val="en-US"/>
              </w:rPr>
              <w:t>,</w:t>
            </w:r>
            <w:r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proofErr w:type="spellStart"/>
            <w:r w:rsidR="00345167" w:rsidRPr="006115BC">
              <w:rPr>
                <w:rFonts w:ascii="Arial Narrow" w:hAnsi="Arial Narrow"/>
                <w:bCs/>
                <w:lang w:val="en-US"/>
              </w:rPr>
              <w:t>score</w:t>
            </w:r>
            <w:r w:rsidR="007D6FD3" w:rsidRPr="006115BC">
              <w:rPr>
                <w:rFonts w:ascii="Arial Narrow" w:hAnsi="Arial Narrow"/>
                <w:bCs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5.0 (2.0)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5.0 (2.0)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5.0 (2.0)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0.909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7D6FD3">
            <w:pPr>
              <w:snapToGrid w:val="0"/>
              <w:spacing w:line="360" w:lineRule="auto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Healthy Eating Index (HEI)</w:t>
            </w:r>
            <w:r w:rsidR="007D6FD3" w:rsidRPr="006115BC">
              <w:rPr>
                <w:rFonts w:ascii="Arial Narrow" w:hAnsi="Arial Narrow"/>
                <w:bCs/>
                <w:lang w:val="en-US"/>
              </w:rPr>
              <w:t>,</w:t>
            </w:r>
            <w:r w:rsidRPr="006115BC">
              <w:rPr>
                <w:rFonts w:ascii="Arial Narrow" w:hAnsi="Arial Narrow"/>
                <w:bCs/>
                <w:lang w:val="en-US"/>
              </w:rPr>
              <w:t xml:space="preserve"> </w:t>
            </w:r>
            <w:proofErr w:type="spellStart"/>
            <w:r w:rsidR="007D6FD3" w:rsidRPr="006115BC">
              <w:rPr>
                <w:rFonts w:ascii="Arial Narrow" w:hAnsi="Arial Narrow"/>
                <w:bCs/>
                <w:lang w:val="en-US"/>
              </w:rPr>
              <w:t>score</w:t>
            </w:r>
            <w:r w:rsidR="007D6FD3" w:rsidRPr="006115BC">
              <w:rPr>
                <w:rFonts w:ascii="Arial Narrow" w:hAnsi="Arial Narrow"/>
                <w:bCs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64.9 (22.0)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64.0 (29.0)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67.0 (19.0)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0.859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 xml:space="preserve">HEI. </w:t>
            </w: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Cereals-Legumes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(0-10)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8.2 (2.4)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8.3 (2.9)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8.4 (2.39)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0.704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HEI. Vegetables (0-10)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6.6 (5.4)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7.3 (5.3)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6.0 (5.8)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0.281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 xml:space="preserve">HEI. </w:t>
            </w: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Fruits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(0-10)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7.6 (7.0)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7.4 (8.1)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8.4 (6.9)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0.496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 xml:space="preserve">HEI. </w:t>
            </w: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Dairy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(0-10)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6.5 (3.6)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6.8 (3.9)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6.5 (3.7)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>0.765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s-ES_tradnl"/>
              </w:rPr>
            </w:pPr>
            <w:r w:rsidRPr="006115BC">
              <w:rPr>
                <w:rFonts w:ascii="Arial Narrow" w:hAnsi="Arial Narrow"/>
                <w:bCs/>
                <w:lang w:val="es-ES_tradnl"/>
              </w:rPr>
              <w:t xml:space="preserve">HEI. </w:t>
            </w:r>
            <w:proofErr w:type="spellStart"/>
            <w:r w:rsidRPr="006115BC">
              <w:rPr>
                <w:rFonts w:ascii="Arial Narrow" w:hAnsi="Arial Narrow"/>
                <w:bCs/>
                <w:lang w:val="es-ES_tradnl"/>
              </w:rPr>
              <w:t>Meat-Fish-Eggs</w:t>
            </w:r>
            <w:proofErr w:type="spellEnd"/>
            <w:r w:rsidRPr="006115BC">
              <w:rPr>
                <w:rFonts w:ascii="Arial Narrow" w:hAnsi="Arial Narrow"/>
                <w:bCs/>
                <w:lang w:val="es-ES_tradnl"/>
              </w:rPr>
              <w:t xml:space="preserve"> (0-10)</w:t>
            </w:r>
          </w:p>
        </w:tc>
        <w:tc>
          <w:tcPr>
            <w:tcW w:w="757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10.0 (0.0)</w:t>
            </w:r>
          </w:p>
        </w:tc>
        <w:tc>
          <w:tcPr>
            <w:tcW w:w="765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10.0 (0.0)</w:t>
            </w:r>
          </w:p>
        </w:tc>
        <w:tc>
          <w:tcPr>
            <w:tcW w:w="731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10.0 (0.0)</w:t>
            </w:r>
          </w:p>
        </w:tc>
        <w:tc>
          <w:tcPr>
            <w:tcW w:w="610" w:type="pct"/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0.818</w:t>
            </w:r>
          </w:p>
        </w:tc>
      </w:tr>
      <w:tr w:rsidR="005E1D77" w:rsidRPr="006115BC" w:rsidTr="004F2261">
        <w:trPr>
          <w:trHeight w:val="397"/>
        </w:trPr>
        <w:tc>
          <w:tcPr>
            <w:tcW w:w="2137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lastRenderedPageBreak/>
              <w:t>HEI. Food variety (0-10)</w:t>
            </w:r>
          </w:p>
        </w:tc>
        <w:tc>
          <w:tcPr>
            <w:tcW w:w="757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5.0 (4.0)</w:t>
            </w:r>
          </w:p>
        </w:tc>
        <w:tc>
          <w:tcPr>
            <w:tcW w:w="765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5.5 (5.0)</w:t>
            </w:r>
          </w:p>
        </w:tc>
        <w:tc>
          <w:tcPr>
            <w:tcW w:w="731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5.0 (5.0)</w:t>
            </w:r>
          </w:p>
        </w:tc>
        <w:tc>
          <w:tcPr>
            <w:tcW w:w="610" w:type="pct"/>
            <w:tcBorders>
              <w:bottom w:val="single" w:sz="4" w:space="0" w:color="000000"/>
            </w:tcBorders>
            <w:vAlign w:val="center"/>
          </w:tcPr>
          <w:p w:rsidR="002E5653" w:rsidRPr="006115BC" w:rsidRDefault="002E5653" w:rsidP="00694553">
            <w:pPr>
              <w:snapToGrid w:val="0"/>
              <w:spacing w:line="360" w:lineRule="auto"/>
              <w:jc w:val="center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Cs/>
                <w:lang w:val="en-US"/>
              </w:rPr>
              <w:t>0.419</w:t>
            </w:r>
          </w:p>
        </w:tc>
      </w:tr>
    </w:tbl>
    <w:p w:rsidR="002E5653" w:rsidRPr="006115BC" w:rsidRDefault="002E5653" w:rsidP="00570FE5">
      <w:pPr>
        <w:spacing w:after="200" w:line="360" w:lineRule="auto"/>
        <w:ind w:right="-1"/>
        <w:jc w:val="both"/>
        <w:rPr>
          <w:rFonts w:ascii="Arial Narrow" w:hAnsi="Arial Narrow"/>
          <w:b/>
          <w:bCs/>
          <w:lang w:val="en-US"/>
        </w:rPr>
      </w:pPr>
      <w:r w:rsidRPr="006115BC">
        <w:rPr>
          <w:rFonts w:ascii="Arial Narrow" w:hAnsi="Arial Narrow"/>
          <w:bCs/>
          <w:lang w:val="en-US"/>
        </w:rPr>
        <w:t xml:space="preserve">Results are reported as Median (interquartile range); U de Mann-Whitney (statistical significance was set up at </w:t>
      </w:r>
      <w:r w:rsidR="006E69AF" w:rsidRPr="006115BC">
        <w:rPr>
          <w:rFonts w:ascii="Arial Narrow" w:hAnsi="Arial Narrow"/>
          <w:bCs/>
          <w:i/>
          <w:lang w:val="en-US"/>
        </w:rPr>
        <w:t>P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>&lt;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 xml:space="preserve">0.05). </w:t>
      </w:r>
      <w:proofErr w:type="gramStart"/>
      <w:r w:rsidRPr="006115BC">
        <w:rPr>
          <w:rFonts w:ascii="Arial Narrow" w:hAnsi="Arial Narrow"/>
          <w:bCs/>
          <w:lang w:val="en-US"/>
        </w:rPr>
        <w:t>SFA, Saturated fatty acids; MUFA, Monounsaturated fatty acids; PUFA, Polyunsaturated fatty acids.</w:t>
      </w:r>
      <w:proofErr w:type="gramEnd"/>
      <w:r w:rsidRPr="006115BC">
        <w:rPr>
          <w:rFonts w:ascii="Arial Narrow" w:hAnsi="Arial Narrow"/>
          <w:bCs/>
          <w:lang w:val="en-US"/>
        </w:rPr>
        <w:t xml:space="preserve"> </w:t>
      </w:r>
      <w:proofErr w:type="spellStart"/>
      <w:proofErr w:type="gramStart"/>
      <w:r w:rsidR="007D6FD3" w:rsidRPr="006115BC">
        <w:rPr>
          <w:rFonts w:ascii="Arial Narrow" w:hAnsi="Arial Narrow"/>
          <w:bCs/>
          <w:vertAlign w:val="superscript"/>
          <w:lang w:val="en-US"/>
        </w:rPr>
        <w:t>a</w:t>
      </w:r>
      <w:r w:rsidR="007D6FD3" w:rsidRPr="006115BC">
        <w:rPr>
          <w:rFonts w:ascii="Arial Narrow" w:hAnsi="Arial Narrow"/>
          <w:bCs/>
          <w:lang w:val="en-US"/>
        </w:rPr>
        <w:t>Adherence</w:t>
      </w:r>
      <w:proofErr w:type="spellEnd"/>
      <w:proofErr w:type="gramEnd"/>
      <w:r w:rsidR="007D6FD3" w:rsidRPr="006115BC">
        <w:rPr>
          <w:rFonts w:ascii="Arial Narrow" w:hAnsi="Arial Narrow"/>
          <w:bCs/>
          <w:lang w:val="en-US"/>
        </w:rPr>
        <w:t xml:space="preserve"> to Mediterranean diet (0-13 score); </w:t>
      </w:r>
      <w:proofErr w:type="spellStart"/>
      <w:r w:rsidR="007D6FD3" w:rsidRPr="006115BC">
        <w:rPr>
          <w:rFonts w:ascii="Arial Narrow" w:hAnsi="Arial Narrow"/>
          <w:bCs/>
          <w:vertAlign w:val="superscript"/>
          <w:lang w:val="en-US"/>
        </w:rPr>
        <w:t>b</w:t>
      </w:r>
      <w:r w:rsidR="007D6FD3" w:rsidRPr="006115BC">
        <w:rPr>
          <w:rFonts w:ascii="Arial Narrow" w:hAnsi="Arial Narrow"/>
          <w:bCs/>
          <w:lang w:val="en-US"/>
        </w:rPr>
        <w:t>HEI</w:t>
      </w:r>
      <w:proofErr w:type="spellEnd"/>
      <w:r w:rsidR="007D6FD3" w:rsidRPr="006115BC">
        <w:rPr>
          <w:rFonts w:ascii="Arial Narrow" w:hAnsi="Arial Narrow"/>
          <w:bCs/>
          <w:lang w:val="en-US"/>
        </w:rPr>
        <w:t>, Health Eating Index (0-100 score)</w:t>
      </w:r>
      <w:r w:rsidR="009D1646" w:rsidRPr="006115BC">
        <w:rPr>
          <w:rFonts w:ascii="Arial Narrow" w:hAnsi="Arial Narrow"/>
          <w:bCs/>
          <w:lang w:val="en-US"/>
        </w:rPr>
        <w:t>.</w:t>
      </w:r>
    </w:p>
    <w:p w:rsidR="00EC68B9" w:rsidRPr="006115BC" w:rsidRDefault="00EC68B9">
      <w:pPr>
        <w:rPr>
          <w:rFonts w:ascii="Arial Narrow" w:hAnsi="Arial Narrow"/>
          <w:b/>
          <w:bCs/>
          <w:lang w:val="en-US"/>
        </w:rPr>
      </w:pPr>
    </w:p>
    <w:p w:rsidR="007C45AD" w:rsidRPr="00570FE5" w:rsidRDefault="00EC68B9" w:rsidP="004A2FCC">
      <w:pPr>
        <w:spacing w:after="200" w:line="276" w:lineRule="auto"/>
        <w:rPr>
          <w:rFonts w:ascii="Arial Narrow" w:hAnsi="Arial Narrow" w:cs="Arial"/>
          <w:lang w:val="en-US"/>
        </w:rPr>
      </w:pPr>
      <w:r w:rsidRPr="006115BC">
        <w:rPr>
          <w:b/>
          <w:bCs/>
          <w:lang w:val="en-US"/>
        </w:rPr>
        <w:br w:type="page"/>
      </w:r>
    </w:p>
    <w:p w:rsidR="006B2143" w:rsidRPr="005A2E3C" w:rsidRDefault="006B2143" w:rsidP="00570FE5">
      <w:pPr>
        <w:spacing w:line="360" w:lineRule="auto"/>
        <w:jc w:val="both"/>
        <w:rPr>
          <w:bCs/>
          <w:lang w:val="en-US"/>
        </w:rPr>
      </w:pPr>
    </w:p>
    <w:sectPr w:rsidR="006B2143" w:rsidRPr="005A2E3C" w:rsidSect="001361BD">
      <w:head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5AE" w:rsidRDefault="005435AE" w:rsidP="002C63ED">
      <w:r>
        <w:separator/>
      </w:r>
    </w:p>
  </w:endnote>
  <w:endnote w:type="continuationSeparator" w:id="0">
    <w:p w:rsidR="005435AE" w:rsidRDefault="005435AE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5AE" w:rsidRDefault="005435AE" w:rsidP="002C63ED">
      <w:r>
        <w:separator/>
      </w:r>
    </w:p>
  </w:footnote>
  <w:footnote w:type="continuationSeparator" w:id="0">
    <w:p w:rsidR="005435AE" w:rsidRDefault="005435AE" w:rsidP="002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844164"/>
      <w:docPartObj>
        <w:docPartGallery w:val="Page Numbers (Top of Page)"/>
        <w:docPartUnique/>
      </w:docPartObj>
    </w:sdtPr>
    <w:sdtEndPr/>
    <w:sdtContent>
      <w:p w:rsidR="00277D1C" w:rsidRDefault="00412C3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F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D1C" w:rsidRDefault="00277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2FCC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35AE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3CB3"/>
    <w:rsid w:val="008C0CC5"/>
    <w:rsid w:val="008C16AD"/>
    <w:rsid w:val="008C1941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68B68-DED1-4130-A20B-FDF001E0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2</cp:revision>
  <cp:lastPrinted>2014-12-02T16:26:00Z</cp:lastPrinted>
  <dcterms:created xsi:type="dcterms:W3CDTF">2016-04-05T12:30:00Z</dcterms:created>
  <dcterms:modified xsi:type="dcterms:W3CDTF">2016-04-05T12:30:00Z</dcterms:modified>
</cp:coreProperties>
</file>