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3C7" w:rsidRPr="006115BC" w:rsidRDefault="005B25E7" w:rsidP="005B25E7">
      <w:pPr>
        <w:jc w:val="center"/>
        <w:rPr>
          <w:bCs/>
          <w:lang w:val="en-US"/>
        </w:rPr>
      </w:pPr>
      <w:r w:rsidRPr="006115BC">
        <w:rPr>
          <w:noProof/>
        </w:rPr>
        <w:drawing>
          <wp:inline distT="0" distB="0" distL="0" distR="0" wp14:anchorId="5961DCD7" wp14:editId="1A6215ED">
            <wp:extent cx="4572000" cy="2743200"/>
            <wp:effectExtent l="0" t="0" r="0" b="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C45AD" w:rsidRPr="006115BC" w:rsidRDefault="007C45AD" w:rsidP="00B724F3">
      <w:pPr>
        <w:spacing w:line="360" w:lineRule="auto"/>
        <w:jc w:val="both"/>
        <w:rPr>
          <w:bCs/>
          <w:lang w:val="en-US"/>
        </w:rPr>
      </w:pPr>
    </w:p>
    <w:p w:rsidR="007C45AD" w:rsidRPr="006115BC" w:rsidRDefault="006B2143" w:rsidP="00570FE5">
      <w:pPr>
        <w:spacing w:line="360" w:lineRule="auto"/>
        <w:ind w:right="566"/>
        <w:jc w:val="both"/>
        <w:rPr>
          <w:rFonts w:ascii="Arial Narrow" w:hAnsi="Arial Narrow" w:cs="Arial"/>
          <w:lang w:val="en-US"/>
        </w:rPr>
      </w:pPr>
      <w:r w:rsidRPr="006115BC">
        <w:rPr>
          <w:rFonts w:ascii="Arial Narrow" w:hAnsi="Arial Narrow" w:cs="Arial"/>
          <w:b/>
          <w:lang w:val="en-US"/>
        </w:rPr>
        <w:t>Fig</w:t>
      </w:r>
      <w:r w:rsidR="004F2261" w:rsidRPr="006115BC">
        <w:rPr>
          <w:rFonts w:ascii="Arial Narrow" w:hAnsi="Arial Narrow" w:cs="Arial"/>
          <w:b/>
          <w:lang w:val="en-US"/>
        </w:rPr>
        <w:t>.</w:t>
      </w:r>
      <w:r w:rsidRPr="006115BC">
        <w:rPr>
          <w:rFonts w:ascii="Arial Narrow" w:hAnsi="Arial Narrow" w:cs="Arial"/>
          <w:b/>
          <w:lang w:val="en-US"/>
        </w:rPr>
        <w:t xml:space="preserve"> 1</w:t>
      </w:r>
      <w:r w:rsidRPr="006115BC">
        <w:rPr>
          <w:rFonts w:ascii="Arial Narrow" w:hAnsi="Arial Narrow" w:cs="Arial"/>
          <w:lang w:val="en-US"/>
        </w:rPr>
        <w:t xml:space="preserve"> </w:t>
      </w:r>
      <w:r w:rsidR="007C45AD" w:rsidRPr="006115BC">
        <w:rPr>
          <w:rFonts w:ascii="Arial Narrow" w:hAnsi="Arial Narrow" w:cs="Arial"/>
          <w:lang w:val="en-US"/>
        </w:rPr>
        <w:t xml:space="preserve">Percentage of adolescents following or not </w:t>
      </w:r>
      <w:r w:rsidR="00F30309" w:rsidRPr="006115BC">
        <w:rPr>
          <w:rFonts w:ascii="Arial Narrow" w:hAnsi="Arial Narrow" w:cs="Arial"/>
          <w:lang w:val="en-US"/>
        </w:rPr>
        <w:t xml:space="preserve">following </w:t>
      </w:r>
      <w:r w:rsidR="007C45AD" w:rsidRPr="006115BC">
        <w:rPr>
          <w:rFonts w:ascii="Arial Narrow" w:hAnsi="Arial Narrow" w:cs="Arial"/>
          <w:lang w:val="en-US"/>
        </w:rPr>
        <w:t xml:space="preserve">recommended energy </w:t>
      </w:r>
      <w:r w:rsidR="00897D35" w:rsidRPr="006115BC">
        <w:rPr>
          <w:rFonts w:ascii="Arial Narrow" w:hAnsi="Arial Narrow" w:cs="Arial"/>
          <w:lang w:val="en-US"/>
        </w:rPr>
        <w:t xml:space="preserve">intake (RDI) </w:t>
      </w:r>
      <w:r w:rsidR="007C45AD" w:rsidRPr="006115BC">
        <w:rPr>
          <w:rFonts w:ascii="Arial Narrow" w:hAnsi="Arial Narrow" w:cs="Arial"/>
          <w:lang w:val="en-US"/>
        </w:rPr>
        <w:t xml:space="preserve">and </w:t>
      </w:r>
      <w:r w:rsidR="00897D35" w:rsidRPr="006115BC">
        <w:rPr>
          <w:rFonts w:ascii="Arial Narrow" w:hAnsi="Arial Narrow" w:cs="Arial"/>
          <w:lang w:val="en-US"/>
        </w:rPr>
        <w:t xml:space="preserve">nutritional objectives (NO) for </w:t>
      </w:r>
      <w:r w:rsidR="007C45AD" w:rsidRPr="006115BC">
        <w:rPr>
          <w:rFonts w:ascii="Arial Narrow" w:hAnsi="Arial Narrow" w:cs="Arial"/>
          <w:lang w:val="en-US"/>
        </w:rPr>
        <w:t>macronutrient contribution to total energy according to [4</w:t>
      </w:r>
      <w:r w:rsidR="00F7477F" w:rsidRPr="006115BC">
        <w:rPr>
          <w:rFonts w:ascii="Arial Narrow" w:hAnsi="Arial Narrow" w:cs="Arial"/>
          <w:lang w:val="en-US"/>
        </w:rPr>
        <w:t>5</w:t>
      </w:r>
      <w:proofErr w:type="gramStart"/>
      <w:r w:rsidR="007C45AD" w:rsidRPr="006115BC">
        <w:rPr>
          <w:rFonts w:ascii="Arial Narrow" w:hAnsi="Arial Narrow" w:cs="Arial"/>
          <w:lang w:val="en-US"/>
        </w:rPr>
        <w:t>,4</w:t>
      </w:r>
      <w:r w:rsidR="00F7477F" w:rsidRPr="006115BC">
        <w:rPr>
          <w:rFonts w:ascii="Arial Narrow" w:hAnsi="Arial Narrow" w:cs="Arial"/>
          <w:lang w:val="en-US"/>
        </w:rPr>
        <w:t>6</w:t>
      </w:r>
      <w:proofErr w:type="gramEnd"/>
      <w:r w:rsidR="007C45AD" w:rsidRPr="006115BC">
        <w:rPr>
          <w:rFonts w:ascii="Arial Narrow" w:hAnsi="Arial Narrow" w:cs="Arial"/>
          <w:lang w:val="en-US"/>
        </w:rPr>
        <w:t>]</w:t>
      </w:r>
      <w:r w:rsidR="009051B6" w:rsidRPr="006115BC">
        <w:rPr>
          <w:rFonts w:ascii="Arial Narrow" w:hAnsi="Arial Narrow" w:cs="Arial"/>
          <w:lang w:val="en-US"/>
        </w:rPr>
        <w:t>.</w:t>
      </w:r>
      <w:r w:rsidR="007C45AD" w:rsidRPr="006115BC">
        <w:rPr>
          <w:rFonts w:ascii="Arial Narrow" w:hAnsi="Arial Narrow" w:cs="Arial"/>
          <w:lang w:val="en-US"/>
        </w:rPr>
        <w:t xml:space="preserve"> </w:t>
      </w:r>
      <w:r w:rsidR="00897D35" w:rsidRPr="006115BC">
        <w:rPr>
          <w:rFonts w:ascii="Arial Narrow" w:hAnsi="Arial Narrow" w:cs="Arial"/>
          <w:lang w:val="en-US"/>
        </w:rPr>
        <w:sym w:font="Symbol" w:char="F08C"/>
      </w:r>
      <w:r w:rsidR="00897D35" w:rsidRPr="006115BC">
        <w:rPr>
          <w:rFonts w:ascii="Arial Narrow" w:hAnsi="Arial Narrow" w:cs="Arial"/>
          <w:lang w:val="en-US"/>
        </w:rPr>
        <w:t xml:space="preserve"> </w:t>
      </w:r>
      <w:proofErr w:type="gramStart"/>
      <w:r w:rsidR="00AB45A4" w:rsidRPr="006115BC">
        <w:rPr>
          <w:rFonts w:ascii="Arial Narrow" w:hAnsi="Arial Narrow" w:cs="Arial"/>
          <w:lang w:val="en-US"/>
        </w:rPr>
        <w:t>low</w:t>
      </w:r>
      <w:proofErr w:type="gramEnd"/>
      <w:r w:rsidR="00AB45A4" w:rsidRPr="006115BC">
        <w:rPr>
          <w:rFonts w:ascii="Arial Narrow" w:hAnsi="Arial Narrow" w:cs="Arial"/>
          <w:lang w:val="en-US"/>
        </w:rPr>
        <w:t xml:space="preserve"> intake</w:t>
      </w:r>
      <w:r w:rsidR="00897D35" w:rsidRPr="006115BC">
        <w:rPr>
          <w:rFonts w:ascii="Arial Narrow" w:hAnsi="Arial Narrow" w:cs="Arial"/>
          <w:lang w:val="en-US"/>
        </w:rPr>
        <w:t xml:space="preserve"> (&lt;70% RDI or &lt;70 % NO); </w:t>
      </w:r>
      <w:r w:rsidR="009051B6" w:rsidRPr="006115BC">
        <w:rPr>
          <w:rFonts w:ascii="Arial Narrow" w:hAnsi="Arial Narrow" w:cs="Arial"/>
          <w:lang w:val="en-US"/>
        </w:rPr>
        <w:sym w:font="Symbol" w:char="F08C"/>
      </w:r>
      <w:r w:rsidR="00AB45A4" w:rsidRPr="006115BC">
        <w:rPr>
          <w:rFonts w:ascii="Arial Narrow" w:hAnsi="Arial Narrow" w:cs="Arial"/>
          <w:lang w:val="en-US"/>
        </w:rPr>
        <w:t xml:space="preserve"> adequate intake</w:t>
      </w:r>
      <w:r w:rsidR="009051B6" w:rsidRPr="006115BC">
        <w:rPr>
          <w:rFonts w:ascii="Arial Narrow" w:hAnsi="Arial Narrow" w:cs="Arial"/>
          <w:lang w:val="en-US"/>
        </w:rPr>
        <w:t xml:space="preserve"> (70-100%</w:t>
      </w:r>
      <w:r w:rsidR="00AB45A4" w:rsidRPr="006115BC">
        <w:rPr>
          <w:rFonts w:ascii="Arial Narrow" w:hAnsi="Arial Narrow" w:cs="Arial"/>
          <w:lang w:val="en-US"/>
        </w:rPr>
        <w:t xml:space="preserve"> </w:t>
      </w:r>
      <w:r w:rsidR="009051B6" w:rsidRPr="006115BC">
        <w:rPr>
          <w:rFonts w:ascii="Arial Narrow" w:hAnsi="Arial Narrow" w:cs="Arial"/>
          <w:lang w:val="en-US"/>
        </w:rPr>
        <w:t>RDI</w:t>
      </w:r>
      <w:r w:rsidR="00AB45A4" w:rsidRPr="006115BC">
        <w:rPr>
          <w:rFonts w:ascii="Arial Narrow" w:hAnsi="Arial Narrow" w:cs="Arial"/>
          <w:lang w:val="en-US"/>
        </w:rPr>
        <w:t xml:space="preserve"> or 70-100% NO</w:t>
      </w:r>
      <w:r w:rsidR="009051B6" w:rsidRPr="006115BC">
        <w:rPr>
          <w:rFonts w:ascii="Arial Narrow" w:hAnsi="Arial Narrow" w:cs="Arial"/>
          <w:lang w:val="en-US"/>
        </w:rPr>
        <w:t xml:space="preserve">), </w:t>
      </w:r>
      <w:r w:rsidR="009051B6" w:rsidRPr="006115BC">
        <w:rPr>
          <w:rFonts w:ascii="Arial Narrow" w:hAnsi="Arial Narrow" w:cs="Arial"/>
          <w:lang w:val="en-US"/>
        </w:rPr>
        <w:sym w:font="Symbol" w:char="F08C"/>
      </w:r>
      <w:r w:rsidR="009051B6" w:rsidRPr="006115BC">
        <w:rPr>
          <w:rFonts w:ascii="Arial Narrow" w:hAnsi="Arial Narrow" w:cs="Arial"/>
          <w:lang w:val="en-US"/>
        </w:rPr>
        <w:t xml:space="preserve"> </w:t>
      </w:r>
      <w:r w:rsidR="00AB45A4" w:rsidRPr="006115BC">
        <w:rPr>
          <w:rFonts w:ascii="Arial Narrow" w:hAnsi="Arial Narrow" w:cs="Arial"/>
          <w:lang w:val="en-US"/>
        </w:rPr>
        <w:t>high intake</w:t>
      </w:r>
      <w:r w:rsidR="009051B6" w:rsidRPr="006115BC">
        <w:rPr>
          <w:rFonts w:ascii="Arial Narrow" w:hAnsi="Arial Narrow" w:cs="Arial"/>
          <w:lang w:val="en-US"/>
        </w:rPr>
        <w:t xml:space="preserve"> (&gt;100%</w:t>
      </w:r>
      <w:r w:rsidR="00AB45A4" w:rsidRPr="006115BC">
        <w:rPr>
          <w:rFonts w:ascii="Arial Narrow" w:hAnsi="Arial Narrow" w:cs="Arial"/>
          <w:lang w:val="en-US"/>
        </w:rPr>
        <w:t xml:space="preserve"> </w:t>
      </w:r>
      <w:r w:rsidR="009051B6" w:rsidRPr="006115BC">
        <w:rPr>
          <w:rFonts w:ascii="Arial Narrow" w:hAnsi="Arial Narrow" w:cs="Arial"/>
          <w:lang w:val="en-US"/>
        </w:rPr>
        <w:t>RDI</w:t>
      </w:r>
      <w:r w:rsidR="00AB45A4" w:rsidRPr="006115BC">
        <w:rPr>
          <w:rFonts w:ascii="Arial Narrow" w:hAnsi="Arial Narrow" w:cs="Arial"/>
          <w:lang w:val="en-US"/>
        </w:rPr>
        <w:t xml:space="preserve"> or &gt;100% NO).</w:t>
      </w:r>
      <w:r w:rsidR="009051B6" w:rsidRPr="006115BC">
        <w:rPr>
          <w:rFonts w:ascii="Arial Narrow" w:hAnsi="Arial Narrow" w:cs="Arial"/>
          <w:lang w:val="en-US"/>
        </w:rPr>
        <w:t xml:space="preserve"> </w:t>
      </w:r>
    </w:p>
    <w:p w:rsidR="006B2143" w:rsidRPr="005A2E3C" w:rsidRDefault="006B2143" w:rsidP="004349CC">
      <w:pPr>
        <w:rPr>
          <w:bCs/>
          <w:lang w:val="en-US"/>
        </w:rPr>
      </w:pPr>
      <w:bookmarkStart w:id="0" w:name="_GoBack"/>
      <w:bookmarkEnd w:id="0"/>
    </w:p>
    <w:sectPr w:rsidR="006B2143" w:rsidRPr="005A2E3C" w:rsidSect="001361BD">
      <w:head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262" w:rsidRDefault="00640262" w:rsidP="002C63ED">
      <w:r>
        <w:separator/>
      </w:r>
    </w:p>
  </w:endnote>
  <w:endnote w:type="continuationSeparator" w:id="0">
    <w:p w:rsidR="00640262" w:rsidRDefault="00640262" w:rsidP="002C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262" w:rsidRDefault="00640262" w:rsidP="002C63ED">
      <w:r>
        <w:separator/>
      </w:r>
    </w:p>
  </w:footnote>
  <w:footnote w:type="continuationSeparator" w:id="0">
    <w:p w:rsidR="00640262" w:rsidRDefault="00640262" w:rsidP="002C6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0844164"/>
      <w:docPartObj>
        <w:docPartGallery w:val="Page Numbers (Top of Page)"/>
        <w:docPartUnique/>
      </w:docPartObj>
    </w:sdtPr>
    <w:sdtEndPr/>
    <w:sdtContent>
      <w:p w:rsidR="00277D1C" w:rsidRDefault="00412C3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9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7D1C" w:rsidRDefault="00277D1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0B87"/>
    <w:multiLevelType w:val="multilevel"/>
    <w:tmpl w:val="E6922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C774F"/>
    <w:multiLevelType w:val="hybridMultilevel"/>
    <w:tmpl w:val="8542DB9A"/>
    <w:lvl w:ilvl="0" w:tplc="97F04228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647A0"/>
    <w:multiLevelType w:val="hybridMultilevel"/>
    <w:tmpl w:val="153271BC"/>
    <w:lvl w:ilvl="0" w:tplc="04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EF631C9"/>
    <w:multiLevelType w:val="hybridMultilevel"/>
    <w:tmpl w:val="59DCA4A0"/>
    <w:lvl w:ilvl="0" w:tplc="0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746893"/>
    <w:multiLevelType w:val="hybridMultilevel"/>
    <w:tmpl w:val="4CD2A8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E02B0"/>
    <w:multiLevelType w:val="multilevel"/>
    <w:tmpl w:val="7298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0A0CD8"/>
    <w:multiLevelType w:val="hybridMultilevel"/>
    <w:tmpl w:val="CA7A3714"/>
    <w:lvl w:ilvl="0" w:tplc="0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9983E86"/>
    <w:multiLevelType w:val="hybridMultilevel"/>
    <w:tmpl w:val="8542DB9A"/>
    <w:lvl w:ilvl="0" w:tplc="97F04228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12097E"/>
    <w:multiLevelType w:val="hybridMultilevel"/>
    <w:tmpl w:val="3A0C2FBE"/>
    <w:lvl w:ilvl="0" w:tplc="0C0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E04D22"/>
    <w:multiLevelType w:val="hybridMultilevel"/>
    <w:tmpl w:val="8542DB9A"/>
    <w:lvl w:ilvl="0" w:tplc="97F04228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A6"/>
    <w:rsid w:val="00005007"/>
    <w:rsid w:val="000056D2"/>
    <w:rsid w:val="000076CE"/>
    <w:rsid w:val="00007D2D"/>
    <w:rsid w:val="000105C5"/>
    <w:rsid w:val="00012213"/>
    <w:rsid w:val="0001506E"/>
    <w:rsid w:val="000217C6"/>
    <w:rsid w:val="00022120"/>
    <w:rsid w:val="0002580B"/>
    <w:rsid w:val="000347CA"/>
    <w:rsid w:val="0003774B"/>
    <w:rsid w:val="000464AF"/>
    <w:rsid w:val="00047439"/>
    <w:rsid w:val="00051B50"/>
    <w:rsid w:val="00051E6D"/>
    <w:rsid w:val="00052C99"/>
    <w:rsid w:val="00053EDC"/>
    <w:rsid w:val="00062B16"/>
    <w:rsid w:val="00063AAA"/>
    <w:rsid w:val="00071254"/>
    <w:rsid w:val="000723D0"/>
    <w:rsid w:val="0007776B"/>
    <w:rsid w:val="00077FEA"/>
    <w:rsid w:val="0008004E"/>
    <w:rsid w:val="000877B3"/>
    <w:rsid w:val="000947C9"/>
    <w:rsid w:val="000A1750"/>
    <w:rsid w:val="000A4399"/>
    <w:rsid w:val="000A6DC3"/>
    <w:rsid w:val="000B0A90"/>
    <w:rsid w:val="000B1AED"/>
    <w:rsid w:val="000B7B77"/>
    <w:rsid w:val="000C228B"/>
    <w:rsid w:val="000C2857"/>
    <w:rsid w:val="000D30F5"/>
    <w:rsid w:val="000F2323"/>
    <w:rsid w:val="000F4913"/>
    <w:rsid w:val="000F615A"/>
    <w:rsid w:val="000F645E"/>
    <w:rsid w:val="001001B4"/>
    <w:rsid w:val="00111872"/>
    <w:rsid w:val="001150AF"/>
    <w:rsid w:val="00117C4D"/>
    <w:rsid w:val="001240F8"/>
    <w:rsid w:val="001330C6"/>
    <w:rsid w:val="00133797"/>
    <w:rsid w:val="00133F8C"/>
    <w:rsid w:val="0013563F"/>
    <w:rsid w:val="00135D2E"/>
    <w:rsid w:val="00135F3D"/>
    <w:rsid w:val="001361BD"/>
    <w:rsid w:val="00143C41"/>
    <w:rsid w:val="0014602C"/>
    <w:rsid w:val="00146BA0"/>
    <w:rsid w:val="001519F9"/>
    <w:rsid w:val="0015223B"/>
    <w:rsid w:val="00156ED5"/>
    <w:rsid w:val="001626A2"/>
    <w:rsid w:val="00167438"/>
    <w:rsid w:val="0017107F"/>
    <w:rsid w:val="00186938"/>
    <w:rsid w:val="00190140"/>
    <w:rsid w:val="00192FF7"/>
    <w:rsid w:val="001A02AC"/>
    <w:rsid w:val="001A2E47"/>
    <w:rsid w:val="001B0C19"/>
    <w:rsid w:val="001B176C"/>
    <w:rsid w:val="001B4F73"/>
    <w:rsid w:val="001C5C8F"/>
    <w:rsid w:val="001D022B"/>
    <w:rsid w:val="001D16F7"/>
    <w:rsid w:val="001D759F"/>
    <w:rsid w:val="001D7CA6"/>
    <w:rsid w:val="001E37ED"/>
    <w:rsid w:val="001F5097"/>
    <w:rsid w:val="001F68EB"/>
    <w:rsid w:val="00201CC5"/>
    <w:rsid w:val="00202140"/>
    <w:rsid w:val="002031BE"/>
    <w:rsid w:val="00213850"/>
    <w:rsid w:val="00232257"/>
    <w:rsid w:val="002322FD"/>
    <w:rsid w:val="002324F4"/>
    <w:rsid w:val="00233F4D"/>
    <w:rsid w:val="00236031"/>
    <w:rsid w:val="00243C00"/>
    <w:rsid w:val="00253327"/>
    <w:rsid w:val="002539C7"/>
    <w:rsid w:val="002541CF"/>
    <w:rsid w:val="002652C1"/>
    <w:rsid w:val="00266BE0"/>
    <w:rsid w:val="0026771C"/>
    <w:rsid w:val="00273C5B"/>
    <w:rsid w:val="002773E5"/>
    <w:rsid w:val="00277D1C"/>
    <w:rsid w:val="002852F2"/>
    <w:rsid w:val="00285F22"/>
    <w:rsid w:val="00287BF1"/>
    <w:rsid w:val="00294827"/>
    <w:rsid w:val="00294FFB"/>
    <w:rsid w:val="002961A4"/>
    <w:rsid w:val="00297BB3"/>
    <w:rsid w:val="002B0175"/>
    <w:rsid w:val="002B0DDD"/>
    <w:rsid w:val="002B0F90"/>
    <w:rsid w:val="002B3FD1"/>
    <w:rsid w:val="002B6D2D"/>
    <w:rsid w:val="002B739E"/>
    <w:rsid w:val="002C2087"/>
    <w:rsid w:val="002C48D2"/>
    <w:rsid w:val="002C63ED"/>
    <w:rsid w:val="002D2A4A"/>
    <w:rsid w:val="002D2C8F"/>
    <w:rsid w:val="002D4A5F"/>
    <w:rsid w:val="002E1852"/>
    <w:rsid w:val="002E3F02"/>
    <w:rsid w:val="002E5653"/>
    <w:rsid w:val="002F005D"/>
    <w:rsid w:val="002F4D88"/>
    <w:rsid w:val="00300183"/>
    <w:rsid w:val="003059CC"/>
    <w:rsid w:val="003112E0"/>
    <w:rsid w:val="003120CE"/>
    <w:rsid w:val="00322177"/>
    <w:rsid w:val="00333957"/>
    <w:rsid w:val="00341552"/>
    <w:rsid w:val="00342C39"/>
    <w:rsid w:val="00345167"/>
    <w:rsid w:val="00356E60"/>
    <w:rsid w:val="00356F28"/>
    <w:rsid w:val="003607E1"/>
    <w:rsid w:val="0037255B"/>
    <w:rsid w:val="003822E5"/>
    <w:rsid w:val="00385688"/>
    <w:rsid w:val="00387B81"/>
    <w:rsid w:val="00392572"/>
    <w:rsid w:val="003A13F8"/>
    <w:rsid w:val="003B34F2"/>
    <w:rsid w:val="003B5B76"/>
    <w:rsid w:val="003B6B86"/>
    <w:rsid w:val="003C1D67"/>
    <w:rsid w:val="003D139C"/>
    <w:rsid w:val="003D145F"/>
    <w:rsid w:val="003D1B6F"/>
    <w:rsid w:val="003D28DE"/>
    <w:rsid w:val="003D57B2"/>
    <w:rsid w:val="003D6E66"/>
    <w:rsid w:val="003E1236"/>
    <w:rsid w:val="003E4E19"/>
    <w:rsid w:val="003F21A2"/>
    <w:rsid w:val="00406E5A"/>
    <w:rsid w:val="00407248"/>
    <w:rsid w:val="00410029"/>
    <w:rsid w:val="00410D80"/>
    <w:rsid w:val="00411788"/>
    <w:rsid w:val="00412C33"/>
    <w:rsid w:val="00417F15"/>
    <w:rsid w:val="0042028A"/>
    <w:rsid w:val="00425319"/>
    <w:rsid w:val="0043077D"/>
    <w:rsid w:val="00432012"/>
    <w:rsid w:val="004349CC"/>
    <w:rsid w:val="00435A0F"/>
    <w:rsid w:val="00450B20"/>
    <w:rsid w:val="00455621"/>
    <w:rsid w:val="00456230"/>
    <w:rsid w:val="00470CF1"/>
    <w:rsid w:val="00473FBE"/>
    <w:rsid w:val="00475272"/>
    <w:rsid w:val="00480DE9"/>
    <w:rsid w:val="00481FA6"/>
    <w:rsid w:val="00486B41"/>
    <w:rsid w:val="0049126D"/>
    <w:rsid w:val="00492926"/>
    <w:rsid w:val="004A4AE2"/>
    <w:rsid w:val="004A7944"/>
    <w:rsid w:val="004B275B"/>
    <w:rsid w:val="004B7C84"/>
    <w:rsid w:val="004C2682"/>
    <w:rsid w:val="004C4498"/>
    <w:rsid w:val="004D04BC"/>
    <w:rsid w:val="004D7AEB"/>
    <w:rsid w:val="004E3FEF"/>
    <w:rsid w:val="004F2261"/>
    <w:rsid w:val="005005E6"/>
    <w:rsid w:val="00516A37"/>
    <w:rsid w:val="0051775C"/>
    <w:rsid w:val="005212C4"/>
    <w:rsid w:val="005218B7"/>
    <w:rsid w:val="00530BAA"/>
    <w:rsid w:val="00532780"/>
    <w:rsid w:val="00532AFA"/>
    <w:rsid w:val="00536A9A"/>
    <w:rsid w:val="00541254"/>
    <w:rsid w:val="005428EB"/>
    <w:rsid w:val="00544FED"/>
    <w:rsid w:val="0056125C"/>
    <w:rsid w:val="00565E0F"/>
    <w:rsid w:val="005677FC"/>
    <w:rsid w:val="00570FE5"/>
    <w:rsid w:val="00586315"/>
    <w:rsid w:val="005864A6"/>
    <w:rsid w:val="005901E6"/>
    <w:rsid w:val="00591FCC"/>
    <w:rsid w:val="00592555"/>
    <w:rsid w:val="005936A2"/>
    <w:rsid w:val="005A2E3C"/>
    <w:rsid w:val="005A5ABC"/>
    <w:rsid w:val="005B12FB"/>
    <w:rsid w:val="005B2593"/>
    <w:rsid w:val="005B25E7"/>
    <w:rsid w:val="005C56E1"/>
    <w:rsid w:val="005D03D4"/>
    <w:rsid w:val="005D0D97"/>
    <w:rsid w:val="005D29D1"/>
    <w:rsid w:val="005E0FEE"/>
    <w:rsid w:val="005E1D77"/>
    <w:rsid w:val="005E7BF3"/>
    <w:rsid w:val="005F0D42"/>
    <w:rsid w:val="00600650"/>
    <w:rsid w:val="00600DB4"/>
    <w:rsid w:val="00602595"/>
    <w:rsid w:val="006073D7"/>
    <w:rsid w:val="006115BC"/>
    <w:rsid w:val="0061537A"/>
    <w:rsid w:val="006157C9"/>
    <w:rsid w:val="00615901"/>
    <w:rsid w:val="00626497"/>
    <w:rsid w:val="00633CBC"/>
    <w:rsid w:val="0063784C"/>
    <w:rsid w:val="00640262"/>
    <w:rsid w:val="006519EF"/>
    <w:rsid w:val="006578B6"/>
    <w:rsid w:val="00666CD9"/>
    <w:rsid w:val="00670BA4"/>
    <w:rsid w:val="00675666"/>
    <w:rsid w:val="006849D3"/>
    <w:rsid w:val="00684BB3"/>
    <w:rsid w:val="00694553"/>
    <w:rsid w:val="006A1503"/>
    <w:rsid w:val="006A3322"/>
    <w:rsid w:val="006A531C"/>
    <w:rsid w:val="006A6583"/>
    <w:rsid w:val="006B1A53"/>
    <w:rsid w:val="006B2143"/>
    <w:rsid w:val="006B523E"/>
    <w:rsid w:val="006C2106"/>
    <w:rsid w:val="006D650A"/>
    <w:rsid w:val="006E2C68"/>
    <w:rsid w:val="006E69AF"/>
    <w:rsid w:val="006F3FB3"/>
    <w:rsid w:val="007015E7"/>
    <w:rsid w:val="007026F0"/>
    <w:rsid w:val="00704435"/>
    <w:rsid w:val="00712C44"/>
    <w:rsid w:val="00715780"/>
    <w:rsid w:val="00717821"/>
    <w:rsid w:val="00725CCD"/>
    <w:rsid w:val="00732DEC"/>
    <w:rsid w:val="00733662"/>
    <w:rsid w:val="007341D9"/>
    <w:rsid w:val="00735D14"/>
    <w:rsid w:val="00744D62"/>
    <w:rsid w:val="007559F6"/>
    <w:rsid w:val="00770857"/>
    <w:rsid w:val="00777263"/>
    <w:rsid w:val="00777D12"/>
    <w:rsid w:val="007931CD"/>
    <w:rsid w:val="00794015"/>
    <w:rsid w:val="00796587"/>
    <w:rsid w:val="00796E79"/>
    <w:rsid w:val="007A13A3"/>
    <w:rsid w:val="007A3BA0"/>
    <w:rsid w:val="007A6AAB"/>
    <w:rsid w:val="007B7F8C"/>
    <w:rsid w:val="007C45AD"/>
    <w:rsid w:val="007D257B"/>
    <w:rsid w:val="007D47D2"/>
    <w:rsid w:val="007D6FD3"/>
    <w:rsid w:val="007D714C"/>
    <w:rsid w:val="007F1C46"/>
    <w:rsid w:val="008032A6"/>
    <w:rsid w:val="008054B7"/>
    <w:rsid w:val="00811966"/>
    <w:rsid w:val="008211C9"/>
    <w:rsid w:val="00833974"/>
    <w:rsid w:val="008407CC"/>
    <w:rsid w:val="00854DA6"/>
    <w:rsid w:val="00855FAA"/>
    <w:rsid w:val="008640A2"/>
    <w:rsid w:val="00872D6D"/>
    <w:rsid w:val="00874696"/>
    <w:rsid w:val="0088049F"/>
    <w:rsid w:val="00890DB5"/>
    <w:rsid w:val="0089248E"/>
    <w:rsid w:val="00897D35"/>
    <w:rsid w:val="008A1CF5"/>
    <w:rsid w:val="008A2140"/>
    <w:rsid w:val="008A31AD"/>
    <w:rsid w:val="008B1A37"/>
    <w:rsid w:val="008B3CB3"/>
    <w:rsid w:val="008C0CC5"/>
    <w:rsid w:val="008C16AD"/>
    <w:rsid w:val="008C1941"/>
    <w:rsid w:val="008C6426"/>
    <w:rsid w:val="008D56E8"/>
    <w:rsid w:val="008E327E"/>
    <w:rsid w:val="008F29EF"/>
    <w:rsid w:val="008F475E"/>
    <w:rsid w:val="0090288F"/>
    <w:rsid w:val="009051B6"/>
    <w:rsid w:val="00910EA9"/>
    <w:rsid w:val="009126C7"/>
    <w:rsid w:val="00926DD7"/>
    <w:rsid w:val="00931F9C"/>
    <w:rsid w:val="00933CCA"/>
    <w:rsid w:val="00934BB1"/>
    <w:rsid w:val="00935B35"/>
    <w:rsid w:val="0093719D"/>
    <w:rsid w:val="00941060"/>
    <w:rsid w:val="00952B8D"/>
    <w:rsid w:val="00957DCF"/>
    <w:rsid w:val="009653F3"/>
    <w:rsid w:val="00967DBA"/>
    <w:rsid w:val="00972095"/>
    <w:rsid w:val="00973827"/>
    <w:rsid w:val="0098291C"/>
    <w:rsid w:val="00983058"/>
    <w:rsid w:val="0098417F"/>
    <w:rsid w:val="00984FE7"/>
    <w:rsid w:val="0098766D"/>
    <w:rsid w:val="00990872"/>
    <w:rsid w:val="00990A86"/>
    <w:rsid w:val="00991450"/>
    <w:rsid w:val="009A05A1"/>
    <w:rsid w:val="009A21AC"/>
    <w:rsid w:val="009A6C3C"/>
    <w:rsid w:val="009A713C"/>
    <w:rsid w:val="009B1055"/>
    <w:rsid w:val="009B124C"/>
    <w:rsid w:val="009B48FB"/>
    <w:rsid w:val="009C2435"/>
    <w:rsid w:val="009C7F18"/>
    <w:rsid w:val="009D1646"/>
    <w:rsid w:val="009D3FF0"/>
    <w:rsid w:val="009F3B24"/>
    <w:rsid w:val="009F3EDF"/>
    <w:rsid w:val="009F46DA"/>
    <w:rsid w:val="009F470D"/>
    <w:rsid w:val="009F4711"/>
    <w:rsid w:val="00A01DC7"/>
    <w:rsid w:val="00A05F56"/>
    <w:rsid w:val="00A173C7"/>
    <w:rsid w:val="00A17B34"/>
    <w:rsid w:val="00A24869"/>
    <w:rsid w:val="00A24C26"/>
    <w:rsid w:val="00A370D0"/>
    <w:rsid w:val="00A41954"/>
    <w:rsid w:val="00A45C63"/>
    <w:rsid w:val="00A516B9"/>
    <w:rsid w:val="00A51E5B"/>
    <w:rsid w:val="00A55A09"/>
    <w:rsid w:val="00A57BD8"/>
    <w:rsid w:val="00A61314"/>
    <w:rsid w:val="00A70C1B"/>
    <w:rsid w:val="00A718F9"/>
    <w:rsid w:val="00A77E8B"/>
    <w:rsid w:val="00A81796"/>
    <w:rsid w:val="00A82475"/>
    <w:rsid w:val="00A85BBC"/>
    <w:rsid w:val="00AA756F"/>
    <w:rsid w:val="00AB0478"/>
    <w:rsid w:val="00AB10AF"/>
    <w:rsid w:val="00AB1970"/>
    <w:rsid w:val="00AB2A9E"/>
    <w:rsid w:val="00AB45A4"/>
    <w:rsid w:val="00AC4AA6"/>
    <w:rsid w:val="00AC7311"/>
    <w:rsid w:val="00AC7C04"/>
    <w:rsid w:val="00AD287A"/>
    <w:rsid w:val="00AD3C8F"/>
    <w:rsid w:val="00AE20E7"/>
    <w:rsid w:val="00AE4BAD"/>
    <w:rsid w:val="00AE5F9E"/>
    <w:rsid w:val="00AF0306"/>
    <w:rsid w:val="00AF77EC"/>
    <w:rsid w:val="00B04055"/>
    <w:rsid w:val="00B13987"/>
    <w:rsid w:val="00B153E9"/>
    <w:rsid w:val="00B22D01"/>
    <w:rsid w:val="00B2570B"/>
    <w:rsid w:val="00B3213F"/>
    <w:rsid w:val="00B33F74"/>
    <w:rsid w:val="00B4655D"/>
    <w:rsid w:val="00B52011"/>
    <w:rsid w:val="00B538C5"/>
    <w:rsid w:val="00B54424"/>
    <w:rsid w:val="00B60A5C"/>
    <w:rsid w:val="00B63275"/>
    <w:rsid w:val="00B642D4"/>
    <w:rsid w:val="00B724F3"/>
    <w:rsid w:val="00B732C1"/>
    <w:rsid w:val="00B760B2"/>
    <w:rsid w:val="00B80C4C"/>
    <w:rsid w:val="00B951A0"/>
    <w:rsid w:val="00BC1CDA"/>
    <w:rsid w:val="00BC4E78"/>
    <w:rsid w:val="00BC57D4"/>
    <w:rsid w:val="00BC66C0"/>
    <w:rsid w:val="00BC7125"/>
    <w:rsid w:val="00BE22C8"/>
    <w:rsid w:val="00BF0857"/>
    <w:rsid w:val="00BF17D2"/>
    <w:rsid w:val="00BF6813"/>
    <w:rsid w:val="00C03763"/>
    <w:rsid w:val="00C05EAE"/>
    <w:rsid w:val="00C211A4"/>
    <w:rsid w:val="00C24D39"/>
    <w:rsid w:val="00C2538A"/>
    <w:rsid w:val="00C25740"/>
    <w:rsid w:val="00C3061C"/>
    <w:rsid w:val="00C338EC"/>
    <w:rsid w:val="00C33A41"/>
    <w:rsid w:val="00C3699F"/>
    <w:rsid w:val="00C4229C"/>
    <w:rsid w:val="00C42714"/>
    <w:rsid w:val="00C475B2"/>
    <w:rsid w:val="00C47BE0"/>
    <w:rsid w:val="00C47F67"/>
    <w:rsid w:val="00C50F85"/>
    <w:rsid w:val="00C52478"/>
    <w:rsid w:val="00C6184F"/>
    <w:rsid w:val="00C618BE"/>
    <w:rsid w:val="00C754BA"/>
    <w:rsid w:val="00C868DD"/>
    <w:rsid w:val="00C927E8"/>
    <w:rsid w:val="00C9700F"/>
    <w:rsid w:val="00CA4B54"/>
    <w:rsid w:val="00CB3734"/>
    <w:rsid w:val="00CB7C1E"/>
    <w:rsid w:val="00CC25F8"/>
    <w:rsid w:val="00CC2DFE"/>
    <w:rsid w:val="00CC4054"/>
    <w:rsid w:val="00CC4563"/>
    <w:rsid w:val="00CD20D7"/>
    <w:rsid w:val="00CE0957"/>
    <w:rsid w:val="00CE779A"/>
    <w:rsid w:val="00CF0813"/>
    <w:rsid w:val="00D11E59"/>
    <w:rsid w:val="00D13202"/>
    <w:rsid w:val="00D27200"/>
    <w:rsid w:val="00D341AA"/>
    <w:rsid w:val="00D34DE1"/>
    <w:rsid w:val="00D351F6"/>
    <w:rsid w:val="00D43212"/>
    <w:rsid w:val="00D432ED"/>
    <w:rsid w:val="00D4787A"/>
    <w:rsid w:val="00D550D2"/>
    <w:rsid w:val="00D5768E"/>
    <w:rsid w:val="00D57773"/>
    <w:rsid w:val="00D718CC"/>
    <w:rsid w:val="00D827FE"/>
    <w:rsid w:val="00D84426"/>
    <w:rsid w:val="00D86078"/>
    <w:rsid w:val="00D901E4"/>
    <w:rsid w:val="00D925F7"/>
    <w:rsid w:val="00D94DAA"/>
    <w:rsid w:val="00DC22D1"/>
    <w:rsid w:val="00DC5B68"/>
    <w:rsid w:val="00DD16B2"/>
    <w:rsid w:val="00DD459B"/>
    <w:rsid w:val="00DF16CD"/>
    <w:rsid w:val="00DF67A2"/>
    <w:rsid w:val="00E05164"/>
    <w:rsid w:val="00E070CA"/>
    <w:rsid w:val="00E169F6"/>
    <w:rsid w:val="00E22261"/>
    <w:rsid w:val="00E278FC"/>
    <w:rsid w:val="00E32ABB"/>
    <w:rsid w:val="00E33D10"/>
    <w:rsid w:val="00E42A3A"/>
    <w:rsid w:val="00E47E9B"/>
    <w:rsid w:val="00E5542A"/>
    <w:rsid w:val="00E55AA2"/>
    <w:rsid w:val="00E61699"/>
    <w:rsid w:val="00E626EB"/>
    <w:rsid w:val="00E67164"/>
    <w:rsid w:val="00E67EB9"/>
    <w:rsid w:val="00E73901"/>
    <w:rsid w:val="00E808B1"/>
    <w:rsid w:val="00E8150D"/>
    <w:rsid w:val="00E8173F"/>
    <w:rsid w:val="00E90FF8"/>
    <w:rsid w:val="00E92638"/>
    <w:rsid w:val="00E950DB"/>
    <w:rsid w:val="00EA036A"/>
    <w:rsid w:val="00EA5816"/>
    <w:rsid w:val="00EA5928"/>
    <w:rsid w:val="00EB2AFB"/>
    <w:rsid w:val="00EC24AB"/>
    <w:rsid w:val="00EC31A3"/>
    <w:rsid w:val="00EC3219"/>
    <w:rsid w:val="00EC3EA6"/>
    <w:rsid w:val="00EC5109"/>
    <w:rsid w:val="00EC68B9"/>
    <w:rsid w:val="00EE0DD0"/>
    <w:rsid w:val="00EE5491"/>
    <w:rsid w:val="00F10596"/>
    <w:rsid w:val="00F179E7"/>
    <w:rsid w:val="00F2178F"/>
    <w:rsid w:val="00F27C97"/>
    <w:rsid w:val="00F30309"/>
    <w:rsid w:val="00F31761"/>
    <w:rsid w:val="00F37838"/>
    <w:rsid w:val="00F44738"/>
    <w:rsid w:val="00F46177"/>
    <w:rsid w:val="00F46F8D"/>
    <w:rsid w:val="00F506E2"/>
    <w:rsid w:val="00F50DCB"/>
    <w:rsid w:val="00F5375F"/>
    <w:rsid w:val="00F54D65"/>
    <w:rsid w:val="00F61064"/>
    <w:rsid w:val="00F64414"/>
    <w:rsid w:val="00F70418"/>
    <w:rsid w:val="00F720C1"/>
    <w:rsid w:val="00F7477F"/>
    <w:rsid w:val="00F82656"/>
    <w:rsid w:val="00F83F7E"/>
    <w:rsid w:val="00F85E2A"/>
    <w:rsid w:val="00F90E2A"/>
    <w:rsid w:val="00F912B0"/>
    <w:rsid w:val="00F952A0"/>
    <w:rsid w:val="00FA5A71"/>
    <w:rsid w:val="00FA68B7"/>
    <w:rsid w:val="00FA7423"/>
    <w:rsid w:val="00FB2EB5"/>
    <w:rsid w:val="00FB7E67"/>
    <w:rsid w:val="00FD7F04"/>
    <w:rsid w:val="00FE40B9"/>
    <w:rsid w:val="00FE4ECC"/>
    <w:rsid w:val="00FE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C39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C3EA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99"/>
    <w:qFormat/>
    <w:rsid w:val="00AF0306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591FCC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1D7CA6"/>
    <w:rPr>
      <w:rFonts w:ascii="Tahoma" w:eastAsia="Calibri" w:hAnsi="Tahoma"/>
      <w:sz w:val="16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D7CA6"/>
    <w:rPr>
      <w:rFonts w:ascii="Tahoma" w:hAnsi="Tahoma" w:cs="Times New Roman"/>
      <w:sz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rsid w:val="001D7CA6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1D7CA6"/>
    <w:rPr>
      <w:rFonts w:eastAsia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1D7CA6"/>
    <w:rPr>
      <w:rFonts w:ascii="Times New Roman" w:hAnsi="Times New Roman" w:cs="Times New Roman"/>
      <w:sz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D7CA6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D7CA6"/>
    <w:rPr>
      <w:rFonts w:ascii="Times New Roman" w:hAnsi="Times New Roman" w:cs="Times New Roman"/>
      <w:b/>
      <w:sz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EC3219"/>
    <w:pPr>
      <w:spacing w:after="120"/>
    </w:pPr>
    <w:rPr>
      <w:rFonts w:eastAsia="Calibri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C3219"/>
    <w:rPr>
      <w:rFonts w:ascii="Times New Roman" w:hAnsi="Times New Roman" w:cs="Times New Roman"/>
      <w:sz w:val="24"/>
      <w:lang w:val="es-ES" w:eastAsia="es-ES"/>
    </w:rPr>
  </w:style>
  <w:style w:type="character" w:customStyle="1" w:styleId="st">
    <w:name w:val="st"/>
    <w:basedOn w:val="Fuentedeprrafopredeter"/>
    <w:uiPriority w:val="99"/>
    <w:rsid w:val="00972095"/>
    <w:rPr>
      <w:rFonts w:cs="Times New Roman"/>
    </w:rPr>
  </w:style>
  <w:style w:type="character" w:styleId="nfasis">
    <w:name w:val="Emphasis"/>
    <w:basedOn w:val="Fuentedeprrafopredeter"/>
    <w:uiPriority w:val="99"/>
    <w:qFormat/>
    <w:locked/>
    <w:rsid w:val="00972095"/>
    <w:rPr>
      <w:rFonts w:cs="Times New Roman"/>
      <w:i/>
      <w:iCs/>
    </w:rPr>
  </w:style>
  <w:style w:type="character" w:customStyle="1" w:styleId="hps">
    <w:name w:val="hps"/>
    <w:basedOn w:val="Fuentedeprrafopredeter"/>
    <w:uiPriority w:val="99"/>
    <w:rsid w:val="00C211A4"/>
    <w:rPr>
      <w:rFonts w:cs="Times New Roman"/>
    </w:rPr>
  </w:style>
  <w:style w:type="table" w:styleId="Tablaconcuadrcula">
    <w:name w:val="Table Grid"/>
    <w:basedOn w:val="Tablanormal"/>
    <w:locked/>
    <w:rsid w:val="003E12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itaHTML">
    <w:name w:val="HTML Cite"/>
    <w:basedOn w:val="Fuentedeprrafopredeter"/>
    <w:uiPriority w:val="99"/>
    <w:semiHidden/>
    <w:unhideWhenUsed/>
    <w:rsid w:val="007F1C46"/>
    <w:rPr>
      <w:i/>
      <w:iCs/>
    </w:rPr>
  </w:style>
  <w:style w:type="character" w:customStyle="1" w:styleId="slug-pub-date">
    <w:name w:val="slug-pub-date"/>
    <w:basedOn w:val="Fuentedeprrafopredeter"/>
    <w:rsid w:val="007F1C46"/>
  </w:style>
  <w:style w:type="character" w:customStyle="1" w:styleId="slug-vol">
    <w:name w:val="slug-vol"/>
    <w:basedOn w:val="Fuentedeprrafopredeter"/>
    <w:rsid w:val="007F1C46"/>
  </w:style>
  <w:style w:type="character" w:customStyle="1" w:styleId="slug-pages">
    <w:name w:val="slug-pages"/>
    <w:basedOn w:val="Fuentedeprrafopredeter"/>
    <w:rsid w:val="007F1C46"/>
  </w:style>
  <w:style w:type="character" w:customStyle="1" w:styleId="highlight">
    <w:name w:val="highlight"/>
    <w:basedOn w:val="Fuentedeprrafopredeter"/>
    <w:rsid w:val="009C2435"/>
  </w:style>
  <w:style w:type="paragraph" w:styleId="Encabezado">
    <w:name w:val="header"/>
    <w:basedOn w:val="Normal"/>
    <w:link w:val="EncabezadoCar"/>
    <w:uiPriority w:val="99"/>
    <w:unhideWhenUsed/>
    <w:rsid w:val="002C63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63ED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C63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63ED"/>
    <w:rPr>
      <w:rFonts w:ascii="Times New Roman" w:eastAsia="Times New Roman" w:hAnsi="Times New Roman"/>
      <w:sz w:val="24"/>
      <w:szCs w:val="24"/>
    </w:rPr>
  </w:style>
  <w:style w:type="paragraph" w:styleId="Revisin">
    <w:name w:val="Revision"/>
    <w:hidden/>
    <w:uiPriority w:val="99"/>
    <w:semiHidden/>
    <w:rsid w:val="005A5ABC"/>
    <w:rPr>
      <w:rFonts w:ascii="Times New Roman" w:eastAsia="Times New Roman" w:hAnsi="Times New Roman"/>
      <w:sz w:val="24"/>
      <w:szCs w:val="24"/>
    </w:rPr>
  </w:style>
  <w:style w:type="paragraph" w:customStyle="1" w:styleId="Textodenotaalfinal">
    <w:name w:val="Texto de nota al final"/>
    <w:basedOn w:val="Normal"/>
    <w:rsid w:val="00111872"/>
    <w:pPr>
      <w:widowControl w:val="0"/>
    </w:pPr>
    <w:rPr>
      <w:rFonts w:ascii="Courier New" w:hAnsi="Courier New"/>
      <w:snapToGrid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C39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C3EA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99"/>
    <w:qFormat/>
    <w:rsid w:val="00AF0306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591FCC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1D7CA6"/>
    <w:rPr>
      <w:rFonts w:ascii="Tahoma" w:eastAsia="Calibri" w:hAnsi="Tahoma"/>
      <w:sz w:val="16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D7CA6"/>
    <w:rPr>
      <w:rFonts w:ascii="Tahoma" w:hAnsi="Tahoma" w:cs="Times New Roman"/>
      <w:sz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rsid w:val="001D7CA6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1D7CA6"/>
    <w:rPr>
      <w:rFonts w:eastAsia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1D7CA6"/>
    <w:rPr>
      <w:rFonts w:ascii="Times New Roman" w:hAnsi="Times New Roman" w:cs="Times New Roman"/>
      <w:sz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D7CA6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D7CA6"/>
    <w:rPr>
      <w:rFonts w:ascii="Times New Roman" w:hAnsi="Times New Roman" w:cs="Times New Roman"/>
      <w:b/>
      <w:sz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EC3219"/>
    <w:pPr>
      <w:spacing w:after="120"/>
    </w:pPr>
    <w:rPr>
      <w:rFonts w:eastAsia="Calibri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C3219"/>
    <w:rPr>
      <w:rFonts w:ascii="Times New Roman" w:hAnsi="Times New Roman" w:cs="Times New Roman"/>
      <w:sz w:val="24"/>
      <w:lang w:val="es-ES" w:eastAsia="es-ES"/>
    </w:rPr>
  </w:style>
  <w:style w:type="character" w:customStyle="1" w:styleId="st">
    <w:name w:val="st"/>
    <w:basedOn w:val="Fuentedeprrafopredeter"/>
    <w:uiPriority w:val="99"/>
    <w:rsid w:val="00972095"/>
    <w:rPr>
      <w:rFonts w:cs="Times New Roman"/>
    </w:rPr>
  </w:style>
  <w:style w:type="character" w:styleId="nfasis">
    <w:name w:val="Emphasis"/>
    <w:basedOn w:val="Fuentedeprrafopredeter"/>
    <w:uiPriority w:val="99"/>
    <w:qFormat/>
    <w:locked/>
    <w:rsid w:val="00972095"/>
    <w:rPr>
      <w:rFonts w:cs="Times New Roman"/>
      <w:i/>
      <w:iCs/>
    </w:rPr>
  </w:style>
  <w:style w:type="character" w:customStyle="1" w:styleId="hps">
    <w:name w:val="hps"/>
    <w:basedOn w:val="Fuentedeprrafopredeter"/>
    <w:uiPriority w:val="99"/>
    <w:rsid w:val="00C211A4"/>
    <w:rPr>
      <w:rFonts w:cs="Times New Roman"/>
    </w:rPr>
  </w:style>
  <w:style w:type="table" w:styleId="Tablaconcuadrcula">
    <w:name w:val="Table Grid"/>
    <w:basedOn w:val="Tablanormal"/>
    <w:locked/>
    <w:rsid w:val="003E12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itaHTML">
    <w:name w:val="HTML Cite"/>
    <w:basedOn w:val="Fuentedeprrafopredeter"/>
    <w:uiPriority w:val="99"/>
    <w:semiHidden/>
    <w:unhideWhenUsed/>
    <w:rsid w:val="007F1C46"/>
    <w:rPr>
      <w:i/>
      <w:iCs/>
    </w:rPr>
  </w:style>
  <w:style w:type="character" w:customStyle="1" w:styleId="slug-pub-date">
    <w:name w:val="slug-pub-date"/>
    <w:basedOn w:val="Fuentedeprrafopredeter"/>
    <w:rsid w:val="007F1C46"/>
  </w:style>
  <w:style w:type="character" w:customStyle="1" w:styleId="slug-vol">
    <w:name w:val="slug-vol"/>
    <w:basedOn w:val="Fuentedeprrafopredeter"/>
    <w:rsid w:val="007F1C46"/>
  </w:style>
  <w:style w:type="character" w:customStyle="1" w:styleId="slug-pages">
    <w:name w:val="slug-pages"/>
    <w:basedOn w:val="Fuentedeprrafopredeter"/>
    <w:rsid w:val="007F1C46"/>
  </w:style>
  <w:style w:type="character" w:customStyle="1" w:styleId="highlight">
    <w:name w:val="highlight"/>
    <w:basedOn w:val="Fuentedeprrafopredeter"/>
    <w:rsid w:val="009C2435"/>
  </w:style>
  <w:style w:type="paragraph" w:styleId="Encabezado">
    <w:name w:val="header"/>
    <w:basedOn w:val="Normal"/>
    <w:link w:val="EncabezadoCar"/>
    <w:uiPriority w:val="99"/>
    <w:unhideWhenUsed/>
    <w:rsid w:val="002C63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63ED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C63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63ED"/>
    <w:rPr>
      <w:rFonts w:ascii="Times New Roman" w:eastAsia="Times New Roman" w:hAnsi="Times New Roman"/>
      <w:sz w:val="24"/>
      <w:szCs w:val="24"/>
    </w:rPr>
  </w:style>
  <w:style w:type="paragraph" w:styleId="Revisin">
    <w:name w:val="Revision"/>
    <w:hidden/>
    <w:uiPriority w:val="99"/>
    <w:semiHidden/>
    <w:rsid w:val="005A5ABC"/>
    <w:rPr>
      <w:rFonts w:ascii="Times New Roman" w:eastAsia="Times New Roman" w:hAnsi="Times New Roman"/>
      <w:sz w:val="24"/>
      <w:szCs w:val="24"/>
    </w:rPr>
  </w:style>
  <w:style w:type="paragraph" w:customStyle="1" w:styleId="Textodenotaalfinal">
    <w:name w:val="Texto de nota al final"/>
    <w:basedOn w:val="Normal"/>
    <w:rsid w:val="00111872"/>
    <w:pPr>
      <w:widowControl w:val="0"/>
    </w:pPr>
    <w:rPr>
      <w:rFonts w:ascii="Courier New" w:hAnsi="Courier New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6923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6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6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056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69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6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6924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6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6923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056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69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6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4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1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1111111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Macronutrientes!$A$2</c:f>
              <c:strCache>
                <c:ptCount val="1"/>
                <c:pt idx="0">
                  <c:v>Defect (&lt;70%)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Macronutrientes!$B$1:$H$1</c:f>
              <c:strCache>
                <c:ptCount val="7"/>
                <c:pt idx="0">
                  <c:v>Total energy</c:v>
                </c:pt>
                <c:pt idx="1">
                  <c:v>Proteins (%En)</c:v>
                </c:pt>
                <c:pt idx="2">
                  <c:v>Carbohydrates (%En)</c:v>
                </c:pt>
                <c:pt idx="3">
                  <c:v> Fats (%En)</c:v>
                </c:pt>
                <c:pt idx="4">
                  <c:v>SFA (%En)</c:v>
                </c:pt>
                <c:pt idx="5">
                  <c:v>MUFA (%En)</c:v>
                </c:pt>
                <c:pt idx="6">
                  <c:v>PUFA (%En)</c:v>
                </c:pt>
              </c:strCache>
            </c:strRef>
          </c:cat>
          <c:val>
            <c:numRef>
              <c:f>Macronutrientes!$B$2:$H$2</c:f>
              <c:numCache>
                <c:formatCode>General</c:formatCode>
                <c:ptCount val="7"/>
                <c:pt idx="0">
                  <c:v>9.5</c:v>
                </c:pt>
                <c:pt idx="1">
                  <c:v>0</c:v>
                </c:pt>
                <c:pt idx="2">
                  <c:v>80</c:v>
                </c:pt>
                <c:pt idx="3">
                  <c:v>0</c:v>
                </c:pt>
                <c:pt idx="4">
                  <c:v>0</c:v>
                </c:pt>
                <c:pt idx="5">
                  <c:v>43</c:v>
                </c:pt>
                <c:pt idx="6">
                  <c:v>2</c:v>
                </c:pt>
              </c:numCache>
            </c:numRef>
          </c:val>
        </c:ser>
        <c:ser>
          <c:idx val="1"/>
          <c:order val="1"/>
          <c:tx>
            <c:strRef>
              <c:f>Macronutrientes!$A$3</c:f>
              <c:strCache>
                <c:ptCount val="1"/>
                <c:pt idx="0">
                  <c:v>Accomplish (70-100%)</c:v>
                </c:pt>
              </c:strCache>
            </c:strRef>
          </c:tx>
          <c:spPr>
            <a:solidFill>
              <a:sysClr val="window" lastClr="FFFFFF"/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Macronutrientes!$B$1:$H$1</c:f>
              <c:strCache>
                <c:ptCount val="7"/>
                <c:pt idx="0">
                  <c:v>Total energy</c:v>
                </c:pt>
                <c:pt idx="1">
                  <c:v>Proteins (%En)</c:v>
                </c:pt>
                <c:pt idx="2">
                  <c:v>Carbohydrates (%En)</c:v>
                </c:pt>
                <c:pt idx="3">
                  <c:v> Fats (%En)</c:v>
                </c:pt>
                <c:pt idx="4">
                  <c:v>SFA (%En)</c:v>
                </c:pt>
                <c:pt idx="5">
                  <c:v>MUFA (%En)</c:v>
                </c:pt>
                <c:pt idx="6">
                  <c:v>PUFA (%En)</c:v>
                </c:pt>
              </c:strCache>
            </c:strRef>
          </c:cat>
          <c:val>
            <c:numRef>
              <c:f>Macronutrientes!$B$3:$H$3</c:f>
              <c:numCache>
                <c:formatCode>General</c:formatCode>
                <c:ptCount val="7"/>
                <c:pt idx="0">
                  <c:v>62</c:v>
                </c:pt>
                <c:pt idx="1">
                  <c:v>38</c:v>
                </c:pt>
                <c:pt idx="2">
                  <c:v>19</c:v>
                </c:pt>
                <c:pt idx="3">
                  <c:v>25</c:v>
                </c:pt>
                <c:pt idx="4">
                  <c:v>2</c:v>
                </c:pt>
                <c:pt idx="5">
                  <c:v>54</c:v>
                </c:pt>
                <c:pt idx="6">
                  <c:v>94</c:v>
                </c:pt>
              </c:numCache>
            </c:numRef>
          </c:val>
        </c:ser>
        <c:ser>
          <c:idx val="2"/>
          <c:order val="2"/>
          <c:tx>
            <c:strRef>
              <c:f>Macronutrientes!$A$4</c:f>
              <c:strCache>
                <c:ptCount val="1"/>
                <c:pt idx="0">
                  <c:v>Excess (&gt;100%)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Macronutrientes!$B$1:$H$1</c:f>
              <c:strCache>
                <c:ptCount val="7"/>
                <c:pt idx="0">
                  <c:v>Total energy</c:v>
                </c:pt>
                <c:pt idx="1">
                  <c:v>Proteins (%En)</c:v>
                </c:pt>
                <c:pt idx="2">
                  <c:v>Carbohydrates (%En)</c:v>
                </c:pt>
                <c:pt idx="3">
                  <c:v> Fats (%En)</c:v>
                </c:pt>
                <c:pt idx="4">
                  <c:v>SFA (%En)</c:v>
                </c:pt>
                <c:pt idx="5">
                  <c:v>MUFA (%En)</c:v>
                </c:pt>
                <c:pt idx="6">
                  <c:v>PUFA (%En)</c:v>
                </c:pt>
              </c:strCache>
            </c:strRef>
          </c:cat>
          <c:val>
            <c:numRef>
              <c:f>Macronutrientes!$B$4:$H$4</c:f>
              <c:numCache>
                <c:formatCode>General</c:formatCode>
                <c:ptCount val="7"/>
                <c:pt idx="0">
                  <c:v>28.5</c:v>
                </c:pt>
                <c:pt idx="1">
                  <c:v>62</c:v>
                </c:pt>
                <c:pt idx="2">
                  <c:v>1</c:v>
                </c:pt>
                <c:pt idx="3">
                  <c:v>75</c:v>
                </c:pt>
                <c:pt idx="4">
                  <c:v>98</c:v>
                </c:pt>
                <c:pt idx="5">
                  <c:v>3</c:v>
                </c:pt>
                <c:pt idx="6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52140032"/>
        <c:axId val="157222784"/>
      </c:barChart>
      <c:catAx>
        <c:axId val="152140032"/>
        <c:scaling>
          <c:orientation val="minMax"/>
        </c:scaling>
        <c:delete val="0"/>
        <c:axPos val="b"/>
        <c:majorTickMark val="out"/>
        <c:minorTickMark val="none"/>
        <c:tickLblPos val="nextTo"/>
        <c:crossAx val="157222784"/>
        <c:crosses val="autoZero"/>
        <c:auto val="1"/>
        <c:lblAlgn val="ctr"/>
        <c:lblOffset val="100"/>
        <c:noMultiLvlLbl val="0"/>
      </c:catAx>
      <c:valAx>
        <c:axId val="15722278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52140032"/>
        <c:crosses val="autoZero"/>
        <c:crossBetween val="between"/>
        <c:majorUnit val="0.2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53C9A-25CD-4DEA-9079-58C89B554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ANTHROPOMETRIC, BIOCHEMICAL AND NUTRITIONAL PARAMETERS IN A SAMPLE OF ADOLESCENTS OF THE AREA DE TOLEDO STUDY</vt:lpstr>
    </vt:vector>
  </TitlesOfParts>
  <Company>Acción Contra el Hambre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ANTHROPOMETRIC, BIOCHEMICAL AND NUTRITIONAL PARAMETERS IN A SAMPLE OF ADOLESCENTS OF THE AREA DE TOLEDO STUDY</dc:title>
  <dc:creator>Paco</dc:creator>
  <cp:lastModifiedBy>J Manuel Martínez Sesmero</cp:lastModifiedBy>
  <cp:revision>2</cp:revision>
  <cp:lastPrinted>2014-12-02T16:26:00Z</cp:lastPrinted>
  <dcterms:created xsi:type="dcterms:W3CDTF">2016-04-05T12:31:00Z</dcterms:created>
  <dcterms:modified xsi:type="dcterms:W3CDTF">2016-04-05T12:31:00Z</dcterms:modified>
</cp:coreProperties>
</file>